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color w:val="000000"/>
          <w:sz w:val="20"/>
          <w:szCs w:val="20"/>
        </w:rPr>
      </w:pPr>
      <w:r w:rsidDel="00000000" w:rsidR="00000000" w:rsidRPr="00000000">
        <w:rPr>
          <w:rtl w:val="0"/>
        </w:rPr>
      </w:r>
    </w:p>
    <w:tbl>
      <w:tblPr>
        <w:tblStyle w:val="Table1"/>
        <w:tblW w:w="95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30"/>
        <w:gridCol w:w="330"/>
        <w:gridCol w:w="4725"/>
        <w:tblGridChange w:id="0">
          <w:tblGrid>
            <w:gridCol w:w="4530"/>
            <w:gridCol w:w="330"/>
            <w:gridCol w:w="4725"/>
          </w:tblGrid>
        </w:tblGridChange>
      </w:tblGrid>
      <w:tr>
        <w:trPr>
          <w:cantSplit w:val="0"/>
          <w:trHeight w:val="69.9609375" w:hRule="atLeast"/>
          <w:tblHeader w:val="0"/>
        </w:trPr>
        <w:tc>
          <w:tcPr>
            <w:gridSpan w:val="3"/>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2">
            <w:pPr>
              <w:jc w:val="center"/>
              <w:rPr>
                <w:rFonts w:ascii="Arial" w:cs="Arial" w:eastAsia="Arial" w:hAnsi="Arial"/>
                <w:b w:val="1"/>
                <w:bCs w:val="1"/>
                <w:i w:val="1"/>
                <w:iCs w:val="1"/>
                <w:u w:val="single"/>
              </w:rPr>
            </w:pPr>
            <w:r w:rsidDel="00000000" w:rsidR="00000000" w:rsidRPr="00000000">
              <w:rPr>
                <w:rFonts w:ascii="Arial" w:cs="Arial" w:eastAsia="Arial" w:hAnsi="Arial"/>
                <w:b w:val="1"/>
                <w:bCs w:val="1"/>
                <w:u w:val="single"/>
                <w:rtl w:val="0"/>
              </w:rPr>
              <w:t xml:space="preserve">SURAT KUASA</w:t>
            </w:r>
            <w:r w:rsidDel="00000000" w:rsidR="00000000" w:rsidRPr="00000000">
              <w:rPr>
                <w:rtl w:val="0"/>
              </w:rPr>
            </w:r>
          </w:p>
          <w:p w:rsidR="00000000" w:rsidDel="00000000" w:rsidP="00000000" w:rsidRDefault="00000000" w:rsidRPr="00000000" w14:paraId="00000003">
            <w:pPr>
              <w:tabs>
                <w:tab w:val="left" w:leader="none" w:pos="235"/>
                <w:tab w:val="left" w:leader="none" w:pos="442"/>
                <w:tab w:val="left" w:leader="none" w:pos="685"/>
              </w:tabs>
              <w:spacing w:after="0" w:before="0" w:line="240" w:lineRule="auto"/>
              <w:jc w:val="center"/>
              <w:rPr>
                <w:rFonts w:ascii="Arial" w:cs="Arial" w:eastAsia="Arial" w:hAnsi="Arial"/>
                <w:b w:val="1"/>
                <w:bCs w:val="1"/>
                <w:i w:val="1"/>
                <w:iCs w:val="1"/>
                <w:u w:val="single"/>
              </w:rPr>
            </w:pPr>
            <w:r w:rsidDel="00000000" w:rsidR="00000000" w:rsidRPr="00000000">
              <w:rPr>
                <w:rFonts w:ascii="Arial" w:cs="Arial" w:eastAsia="Arial" w:hAnsi="Arial"/>
                <w:b w:val="1"/>
                <w:bCs w:val="1"/>
                <w:i w:val="1"/>
                <w:iCs w:val="1"/>
                <w:u w:val="single"/>
                <w:rtl w:val="0"/>
              </w:rPr>
              <w:t xml:space="preserve">POWER OF ATTORNEY</w:t>
            </w:r>
          </w:p>
        </w:tc>
      </w:tr>
      <w:tr>
        <w:trPr>
          <w:cantSplit w:val="0"/>
          <w:trHeight w:val="69.9609375" w:hRule="atLeast"/>
          <w:tblHeader w:val="0"/>
        </w:trPr>
        <w:tc>
          <w:tcPr>
            <w:gridSpan w:val="3"/>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6">
            <w:pPr>
              <w:jc w:val="center"/>
              <w:rPr>
                <w:rFonts w:ascii="Arial" w:cs="Arial" w:eastAsia="Arial" w:hAnsi="Arial"/>
                <w:b w:val="1"/>
                <w:bCs w:val="1"/>
                <w:u w:val="single"/>
              </w:rPr>
            </w:pPr>
            <w:r w:rsidDel="00000000" w:rsidR="00000000" w:rsidRPr="00000000">
              <w:rPr>
                <w:rtl w:val="0"/>
              </w:rPr>
            </w:r>
          </w:p>
        </w:tc>
      </w:tr>
      <w:tr>
        <w:trPr>
          <w:cantSplit w:val="0"/>
          <w:trHeight w:val="34.98046875" w:hRule="atLeast"/>
          <w:tblHeader w:val="0"/>
        </w:trPr>
        <w:tc>
          <w:tcPr>
            <w:gridSpan w:val="3"/>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9">
            <w:pPr>
              <w:jc w:val="center"/>
              <w:rPr>
                <w:rFonts w:ascii="Arial" w:cs="Arial" w:eastAsia="Arial" w:hAnsi="Arial"/>
                <w:b w:val="1"/>
                <w:bCs w:val="1"/>
                <w:u w:val="single"/>
              </w:rPr>
            </w:pPr>
            <w:r w:rsidDel="00000000" w:rsidR="00000000" w:rsidRPr="00000000">
              <w:rPr>
                <w:rtl w:val="0"/>
              </w:rPr>
            </w:r>
          </w:p>
        </w:tc>
      </w:tr>
      <w:tr>
        <w:trPr>
          <w:cantSplit w:val="0"/>
          <w:trHeight w:val="444.9023437499998"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C">
            <w:pPr>
              <w:tabs>
                <w:tab w:val="left" w:leader="none" w:pos="343"/>
              </w:tabs>
              <w:jc w:val="both"/>
              <w:rPr>
                <w:rFonts w:ascii="Arial" w:cs="Arial" w:eastAsia="Arial" w:hAnsi="Arial"/>
              </w:rPr>
            </w:pPr>
            <w:r w:rsidDel="00000000" w:rsidR="00000000" w:rsidRPr="00000000">
              <w:rPr>
                <w:rFonts w:ascii="Arial" w:cs="Arial" w:eastAsia="Arial" w:hAnsi="Arial"/>
                <w:rtl w:val="0"/>
              </w:rPr>
              <w:t xml:space="preserve">Surat Kuasa ini diberikan kepada Penerima Kuasa untuk menghadiri Rapat Umum Pemegang Saham Tahunan tahun buku 2025 ("</w:t>
            </w:r>
            <w:r w:rsidDel="00000000" w:rsidR="00000000" w:rsidRPr="00000000">
              <w:rPr>
                <w:rFonts w:ascii="Arial" w:cs="Arial" w:eastAsia="Arial" w:hAnsi="Arial"/>
                <w:b w:val="1"/>
                <w:bCs w:val="1"/>
                <w:rtl w:val="0"/>
              </w:rPr>
              <w:t xml:space="preserve">RUPST</w:t>
            </w:r>
            <w:r w:rsidDel="00000000" w:rsidR="00000000" w:rsidRPr="00000000">
              <w:rPr>
                <w:rFonts w:ascii="Arial" w:cs="Arial" w:eastAsia="Arial" w:hAnsi="Arial"/>
                <w:rtl w:val="0"/>
              </w:rPr>
              <w:t xml:space="preserve">") PT Daya Intiguna Yasa Tbk (“</w:t>
            </w:r>
            <w:r w:rsidDel="00000000" w:rsidR="00000000" w:rsidRPr="00000000">
              <w:rPr>
                <w:rFonts w:ascii="Arial" w:cs="Arial" w:eastAsia="Arial" w:hAnsi="Arial"/>
                <w:b w:val="1"/>
                <w:bCs w:val="1"/>
                <w:rtl w:val="0"/>
              </w:rPr>
              <w:t xml:space="preserve">Perseroan</w:t>
            </w:r>
            <w:r w:rsidDel="00000000" w:rsidR="00000000" w:rsidRPr="00000000">
              <w:rPr>
                <w:rFonts w:ascii="Arial" w:cs="Arial" w:eastAsia="Arial" w:hAnsi="Arial"/>
                <w:rtl w:val="0"/>
              </w:rPr>
              <w:t xml:space="preserv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D">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E">
            <w:pPr>
              <w:tabs>
                <w:tab w:val="left" w:leader="none" w:pos="343"/>
              </w:tabs>
              <w:jc w:val="both"/>
              <w:rPr>
                <w:rFonts w:ascii="Arial" w:cs="Arial" w:eastAsia="Arial" w:hAnsi="Arial"/>
                <w:i w:val="1"/>
                <w:iCs w:val="1"/>
              </w:rPr>
            </w:pPr>
            <w:r w:rsidDel="00000000" w:rsidR="00000000" w:rsidRPr="00000000">
              <w:rPr>
                <w:rFonts w:ascii="Arial" w:cs="Arial" w:eastAsia="Arial" w:hAnsi="Arial"/>
                <w:i w:val="1"/>
                <w:iCs w:val="1"/>
                <w:rtl w:val="0"/>
              </w:rPr>
              <w:t xml:space="preserve">This Power of Attorney is provided for the Proxy to attend the Annual General Meeting of Shareholders for financial year 2025 (“</w:t>
            </w:r>
            <w:r w:rsidDel="00000000" w:rsidR="00000000" w:rsidRPr="00000000">
              <w:rPr>
                <w:rFonts w:ascii="Arial" w:cs="Arial" w:eastAsia="Arial" w:hAnsi="Arial"/>
                <w:b w:val="1"/>
                <w:bCs w:val="1"/>
                <w:i w:val="1"/>
                <w:iCs w:val="1"/>
                <w:rtl w:val="0"/>
              </w:rPr>
              <w:t xml:space="preserve">AGMS</w:t>
            </w:r>
            <w:r w:rsidDel="00000000" w:rsidR="00000000" w:rsidRPr="00000000">
              <w:rPr>
                <w:rFonts w:ascii="Arial" w:cs="Arial" w:eastAsia="Arial" w:hAnsi="Arial"/>
                <w:i w:val="1"/>
                <w:iCs w:val="1"/>
                <w:rtl w:val="0"/>
              </w:rPr>
              <w:t xml:space="preserve">”)        PT Daya Intiguna Yasa Tbk (the “</w:t>
            </w:r>
            <w:r w:rsidDel="00000000" w:rsidR="00000000" w:rsidRPr="00000000">
              <w:rPr>
                <w:rFonts w:ascii="Arial" w:cs="Arial" w:eastAsia="Arial" w:hAnsi="Arial"/>
                <w:b w:val="1"/>
                <w:bCs w:val="1"/>
                <w:i w:val="1"/>
                <w:iCs w:val="1"/>
                <w:rtl w:val="0"/>
              </w:rPr>
              <w:t xml:space="preserve">Company</w:t>
            </w:r>
            <w:r w:rsidDel="00000000" w:rsidR="00000000" w:rsidRPr="00000000">
              <w:rPr>
                <w:rFonts w:ascii="Arial" w:cs="Arial" w:eastAsia="Arial" w:hAnsi="Arial"/>
                <w:i w:val="1"/>
                <w:iCs w:val="1"/>
                <w:rtl w:val="0"/>
              </w:rPr>
              <w:t xml:space="preserve">”).</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F">
            <w:pPr>
              <w:tabs>
                <w:tab w:val="left" w:leader="none" w:pos="343"/>
              </w:tabs>
              <w:jc w:val="both"/>
              <w:rPr>
                <w:rFonts w:ascii="Arial" w:cs="Arial" w:eastAsia="Arial" w:hAnsi="Arial"/>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0">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1">
            <w:pPr>
              <w:tabs>
                <w:tab w:val="left" w:leader="none" w:pos="343"/>
              </w:tabs>
              <w:jc w:val="both"/>
              <w:rPr>
                <w:rFonts w:ascii="Arial" w:cs="Arial" w:eastAsia="Arial" w:hAnsi="Arial"/>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Yang bertandatangan di bawah ini:</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3">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4">
            <w:pPr>
              <w:spacing w:after="0" w:before="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The undersigned:</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before="0" w:line="240" w:lineRule="auto"/>
              <w:jc w:val="both"/>
              <w:rPr>
                <w:rFonts w:ascii="Arial" w:cs="Arial" w:eastAsia="Arial" w:hAnsi="Arial"/>
                <w:i w:val="1"/>
                <w:iCs w:val="1"/>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6">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7">
            <w:pPr>
              <w:spacing w:after="0" w:before="0" w:line="240" w:lineRule="auto"/>
              <w:jc w:val="both"/>
              <w:rPr>
                <w:rFonts w:ascii="Arial" w:cs="Arial" w:eastAsia="Arial" w:hAnsi="Arial"/>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8">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Nama Pemegang Saham</w:t>
            </w:r>
          </w:p>
          <w:p w:rsidR="00000000" w:rsidDel="00000000" w:rsidP="00000000" w:rsidRDefault="00000000" w:rsidRPr="00000000" w14:paraId="00000019">
            <w:pPr>
              <w:tabs>
                <w:tab w:val="left" w:leader="none" w:pos="235"/>
                <w:tab w:val="left" w:leader="none" w:pos="442"/>
                <w:tab w:val="left" w:leader="none" w:pos="685"/>
              </w:tabs>
              <w:spacing w:after="0" w:before="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Name of Shareholder</w:t>
            </w:r>
          </w:p>
          <w:p w:rsidR="00000000" w:rsidDel="00000000" w:rsidP="00000000" w:rsidRDefault="00000000" w:rsidRPr="00000000" w14:paraId="0000001A">
            <w:pPr>
              <w:tabs>
                <w:tab w:val="left" w:leader="none" w:pos="235"/>
                <w:tab w:val="left" w:leader="none" w:pos="442"/>
                <w:tab w:val="left" w:leader="none" w:pos="685"/>
              </w:tabs>
              <w:spacing w:after="0" w:before="0" w:line="240" w:lineRule="auto"/>
              <w:jc w:val="both"/>
              <w:rPr>
                <w:rFonts w:ascii="Arial" w:cs="Arial" w:eastAsia="Arial" w:hAnsi="Arial"/>
                <w:i w:val="1"/>
                <w:iCs w:val="1"/>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B">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_______________________________________</w:t>
            </w:r>
          </w:p>
        </w:tc>
      </w:tr>
      <w:tr>
        <w:trPr>
          <w:cantSplit w:val="0"/>
          <w:trHeight w:val="104.94140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Nomor </w:t>
            </w:r>
            <w:r w:rsidDel="00000000" w:rsidR="00000000" w:rsidRPr="00000000">
              <w:rPr>
                <w:rFonts w:ascii="Arial" w:cs="Arial" w:eastAsia="Arial" w:hAnsi="Arial"/>
                <w:i w:val="1"/>
                <w:iCs w:val="1"/>
                <w:rtl w:val="0"/>
              </w:rPr>
              <w:t xml:space="preserve">Single Investor Identification</w:t>
            </w:r>
            <w:r w:rsidDel="00000000" w:rsidR="00000000" w:rsidRPr="00000000">
              <w:rPr>
                <w:rFonts w:ascii="Arial" w:cs="Arial" w:eastAsia="Arial" w:hAnsi="Arial"/>
                <w:rtl w:val="0"/>
              </w:rPr>
              <w:t xml:space="preserve"> (SID)</w:t>
            </w:r>
          </w:p>
          <w:p w:rsidR="00000000" w:rsidDel="00000000" w:rsidP="00000000" w:rsidRDefault="00000000" w:rsidRPr="00000000" w14:paraId="0000001E">
            <w:pPr>
              <w:jc w:val="both"/>
              <w:rPr>
                <w:rFonts w:ascii="Arial" w:cs="Arial" w:eastAsia="Arial" w:hAnsi="Arial"/>
                <w:i w:val="1"/>
                <w:iCs w:val="1"/>
              </w:rPr>
            </w:pPr>
            <w:r w:rsidDel="00000000" w:rsidR="00000000" w:rsidRPr="00000000">
              <w:rPr>
                <w:rFonts w:ascii="Arial" w:cs="Arial" w:eastAsia="Arial" w:hAnsi="Arial"/>
                <w:i w:val="1"/>
                <w:iCs w:val="1"/>
                <w:rtl w:val="0"/>
              </w:rPr>
              <w:t xml:space="preserve">Single Investor Identification (SID) Number</w:t>
            </w:r>
          </w:p>
          <w:p w:rsidR="00000000" w:rsidDel="00000000" w:rsidP="00000000" w:rsidRDefault="00000000" w:rsidRPr="00000000" w14:paraId="0000001F">
            <w:pPr>
              <w:jc w:val="both"/>
              <w:rPr>
                <w:rFonts w:ascii="Arial" w:cs="Arial" w:eastAsia="Arial" w:hAnsi="Arial"/>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0">
            <w:pPr>
              <w:jc w:val="both"/>
              <w:rPr>
                <w:rFonts w:ascii="Arial" w:cs="Arial" w:eastAsia="Arial" w:hAnsi="Arial"/>
                <w:b w:val="1"/>
                <w:bCs w:val="1"/>
              </w:rPr>
            </w:pPr>
            <w:r w:rsidDel="00000000" w:rsidR="00000000" w:rsidRPr="00000000">
              <w:rPr>
                <w:rFonts w:ascii="Arial" w:cs="Arial" w:eastAsia="Arial" w:hAnsi="Arial"/>
                <w:b w:val="1"/>
                <w:bCs w:val="1"/>
                <w:rtl w:val="0"/>
              </w:rPr>
              <w:t xml:space="preserv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_______________________________________</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2">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Nama dan Jabatan </w:t>
            </w:r>
          </w:p>
          <w:p w:rsidR="00000000" w:rsidDel="00000000" w:rsidP="00000000" w:rsidRDefault="00000000" w:rsidRPr="00000000" w14:paraId="00000023">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(apabila mewakili Badan Hukum)</w:t>
            </w:r>
          </w:p>
          <w:p w:rsidR="00000000" w:rsidDel="00000000" w:rsidP="00000000" w:rsidRDefault="00000000" w:rsidRPr="00000000" w14:paraId="00000024">
            <w:pPr>
              <w:tabs>
                <w:tab w:val="left" w:leader="none" w:pos="235"/>
                <w:tab w:val="left" w:leader="none" w:pos="442"/>
                <w:tab w:val="left" w:leader="none" w:pos="685"/>
              </w:tabs>
              <w:spacing w:after="0" w:before="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Name and Position </w:t>
            </w:r>
          </w:p>
          <w:p w:rsidR="00000000" w:rsidDel="00000000" w:rsidP="00000000" w:rsidRDefault="00000000" w:rsidRPr="00000000" w14:paraId="00000025">
            <w:pPr>
              <w:tabs>
                <w:tab w:val="left" w:leader="none" w:pos="235"/>
                <w:tab w:val="left" w:leader="none" w:pos="442"/>
                <w:tab w:val="left" w:leader="none" w:pos="685"/>
              </w:tabs>
              <w:spacing w:after="0" w:before="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(if representing a Legal Entity)</w:t>
            </w:r>
          </w:p>
          <w:p w:rsidR="00000000" w:rsidDel="00000000" w:rsidP="00000000" w:rsidRDefault="00000000" w:rsidRPr="00000000" w14:paraId="00000026">
            <w:pPr>
              <w:tabs>
                <w:tab w:val="left" w:leader="none" w:pos="235"/>
                <w:tab w:val="left" w:leader="none" w:pos="442"/>
                <w:tab w:val="left" w:leader="none" w:pos="685"/>
              </w:tabs>
              <w:spacing w:after="0" w:before="0" w:line="240" w:lineRule="auto"/>
              <w:jc w:val="both"/>
              <w:rPr>
                <w:rFonts w:ascii="Arial" w:cs="Arial" w:eastAsia="Arial" w:hAnsi="Arial"/>
                <w:i w:val="1"/>
                <w:iCs w:val="1"/>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7">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_______________________________________</w:t>
            </w:r>
          </w:p>
          <w:p w:rsidR="00000000" w:rsidDel="00000000" w:rsidP="00000000" w:rsidRDefault="00000000" w:rsidRPr="00000000" w14:paraId="00000029">
            <w:pPr>
              <w:spacing w:after="0" w:before="0" w:line="240" w:lineRule="auto"/>
              <w:jc w:val="both"/>
              <w:rPr>
                <w:rFonts w:ascii="Arial" w:cs="Arial" w:eastAsia="Arial" w:hAnsi="Arial"/>
              </w:rPr>
            </w:pPr>
            <w:r w:rsidDel="00000000" w:rsidR="00000000" w:rsidRPr="00000000">
              <w:rPr>
                <w:rtl w:val="0"/>
              </w:rPr>
            </w:r>
          </w:p>
        </w:tc>
      </w:tr>
      <w:tr>
        <w:trPr>
          <w:cantSplit w:val="0"/>
          <w:trHeight w:val="104.94140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A">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Alamat</w:t>
            </w:r>
          </w:p>
          <w:p w:rsidR="00000000" w:rsidDel="00000000" w:rsidP="00000000" w:rsidRDefault="00000000" w:rsidRPr="00000000" w14:paraId="0000002B">
            <w:pPr>
              <w:tabs>
                <w:tab w:val="left" w:leader="none" w:pos="235"/>
                <w:tab w:val="left" w:leader="none" w:pos="442"/>
                <w:tab w:val="left" w:leader="none" w:pos="685"/>
              </w:tabs>
              <w:spacing w:after="0" w:before="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Address</w:t>
            </w:r>
          </w:p>
          <w:p w:rsidR="00000000" w:rsidDel="00000000" w:rsidP="00000000" w:rsidRDefault="00000000" w:rsidRPr="00000000" w14:paraId="0000002C">
            <w:pPr>
              <w:spacing w:after="0" w:before="0" w:line="240" w:lineRule="auto"/>
              <w:jc w:val="both"/>
              <w:rPr>
                <w:rFonts w:ascii="Arial" w:cs="Arial" w:eastAsia="Arial" w:hAnsi="Arial"/>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D">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_______________________________________</w:t>
            </w:r>
          </w:p>
          <w:p w:rsidR="00000000" w:rsidDel="00000000" w:rsidP="00000000" w:rsidRDefault="00000000" w:rsidRPr="00000000" w14:paraId="0000002F">
            <w:pPr>
              <w:jc w:val="both"/>
              <w:rPr>
                <w:rFonts w:ascii="Arial" w:cs="Arial" w:eastAsia="Arial" w:hAnsi="Arial"/>
              </w:rPr>
            </w:pPr>
            <w:r w:rsidDel="00000000" w:rsidR="00000000" w:rsidRPr="00000000">
              <w:rPr>
                <w:rtl w:val="0"/>
              </w:rPr>
            </w:r>
          </w:p>
        </w:tc>
      </w:tr>
      <w:tr>
        <w:trPr>
          <w:cantSplit w:val="0"/>
          <w:trHeight w:val="104.94140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0">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No. KTP (atau Paspor bagi warga negara asing)</w:t>
            </w:r>
          </w:p>
          <w:p w:rsidR="00000000" w:rsidDel="00000000" w:rsidP="00000000" w:rsidRDefault="00000000" w:rsidRPr="00000000" w14:paraId="00000031">
            <w:pPr>
              <w:tabs>
                <w:tab w:val="left" w:leader="none" w:pos="235"/>
                <w:tab w:val="left" w:leader="none" w:pos="442"/>
                <w:tab w:val="left" w:leader="none" w:pos="685"/>
              </w:tabs>
              <w:spacing w:after="0" w:before="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No. ID Card (or Passport for foreign citizen)</w:t>
            </w:r>
          </w:p>
          <w:p w:rsidR="00000000" w:rsidDel="00000000" w:rsidP="00000000" w:rsidRDefault="00000000" w:rsidRPr="00000000" w14:paraId="00000032">
            <w:pPr>
              <w:spacing w:after="0" w:before="0" w:line="240" w:lineRule="auto"/>
              <w:jc w:val="both"/>
              <w:rPr>
                <w:rFonts w:ascii="Arial" w:cs="Arial" w:eastAsia="Arial" w:hAnsi="Arial"/>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3">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rtl w:val="0"/>
              </w:rPr>
              <w:t xml:space="preserve">_______________________________________</w:t>
            </w:r>
          </w:p>
        </w:tc>
      </w:tr>
      <w:tr>
        <w:trPr>
          <w:cantSplit w:val="0"/>
          <w:trHeight w:val="934.92187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5">
            <w:pPr>
              <w:tabs>
                <w:tab w:val="left" w:leader="none" w:pos="343"/>
              </w:tabs>
              <w:jc w:val="both"/>
              <w:rPr>
                <w:rFonts w:ascii="Arial" w:cs="Arial" w:eastAsia="Arial" w:hAnsi="Arial"/>
              </w:rPr>
            </w:pPr>
            <w:r w:rsidDel="00000000" w:rsidR="00000000" w:rsidRPr="00000000">
              <w:rPr>
                <w:rFonts w:ascii="Arial" w:cs="Arial" w:eastAsia="Arial" w:hAnsi="Arial"/>
                <w:rtl w:val="0"/>
              </w:rPr>
              <w:t xml:space="preserve">dengan salinan Anggaran Dasar Pemegang Saham (apabila mewakili badan hukum) dan kartu identitas dari perwakilan yang berwenang sebagaimana terlampir</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6">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7">
            <w:pPr>
              <w:tabs>
                <w:tab w:val="left" w:leader="none" w:pos="343"/>
              </w:tabs>
              <w:spacing w:after="0" w:before="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with a copy of the Shareholder’s Articles of Association (if representing a legal entity) and the identity card of the duly authorized representative, as attached</w:t>
            </w:r>
          </w:p>
        </w:tc>
      </w:tr>
      <w:tr>
        <w:trPr>
          <w:cantSplit w:val="0"/>
          <w:trHeight w:val="34.9804687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8">
            <w:pPr>
              <w:tabs>
                <w:tab w:val="left" w:leader="none" w:pos="343"/>
              </w:tabs>
              <w:jc w:val="both"/>
              <w:rPr>
                <w:rFonts w:ascii="Arial" w:cs="Arial" w:eastAsia="Arial" w:hAnsi="Arial"/>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9">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A">
            <w:pPr>
              <w:tabs>
                <w:tab w:val="left" w:leader="none" w:pos="343"/>
              </w:tabs>
              <w:spacing w:after="0" w:before="0" w:line="240" w:lineRule="auto"/>
              <w:jc w:val="both"/>
              <w:rPr>
                <w:rFonts w:ascii="Arial" w:cs="Arial" w:eastAsia="Arial" w:hAnsi="Arial"/>
              </w:rPr>
            </w:pPr>
            <w:r w:rsidDel="00000000" w:rsidR="00000000" w:rsidRPr="00000000">
              <w:rPr>
                <w:rtl w:val="0"/>
              </w:rPr>
            </w:r>
          </w:p>
        </w:tc>
      </w:tr>
      <w:tr>
        <w:trPr>
          <w:cantSplit w:val="0"/>
          <w:trHeight w:val="69.960937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B">
            <w:pPr>
              <w:tabs>
                <w:tab w:val="left" w:leader="none" w:pos="343"/>
              </w:tabs>
              <w:spacing w:after="0" w:before="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(selanjutnya disebut "</w:t>
            </w:r>
            <w:r w:rsidDel="00000000" w:rsidR="00000000" w:rsidRPr="00000000">
              <w:rPr>
                <w:rFonts w:ascii="Arial" w:cs="Arial" w:eastAsia="Arial" w:hAnsi="Arial"/>
                <w:b w:val="1"/>
                <w:bCs w:val="1"/>
                <w:i w:val="1"/>
                <w:iCs w:val="1"/>
                <w:rtl w:val="0"/>
              </w:rPr>
              <w:t xml:space="preserve">Pemberi Kuasa</w:t>
            </w:r>
            <w:r w:rsidDel="00000000" w:rsidR="00000000" w:rsidRPr="00000000">
              <w:rPr>
                <w:rFonts w:ascii="Arial" w:cs="Arial" w:eastAsia="Arial" w:hAnsi="Arial"/>
                <w:i w:val="1"/>
                <w:iCs w:val="1"/>
                <w:rtl w:val="0"/>
              </w:rPr>
              <w:t xml:space="preserv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C">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D">
            <w:pPr>
              <w:tabs>
                <w:tab w:val="left" w:leader="none" w:pos="343"/>
              </w:tabs>
              <w:jc w:val="both"/>
              <w:rPr>
                <w:rFonts w:ascii="Arial" w:cs="Arial" w:eastAsia="Arial" w:hAnsi="Arial"/>
                <w:i w:val="1"/>
                <w:iCs w:val="1"/>
              </w:rPr>
            </w:pPr>
            <w:r w:rsidDel="00000000" w:rsidR="00000000" w:rsidRPr="00000000">
              <w:rPr>
                <w:rFonts w:ascii="Arial" w:cs="Arial" w:eastAsia="Arial" w:hAnsi="Arial"/>
                <w:i w:val="1"/>
                <w:iCs w:val="1"/>
                <w:rtl w:val="0"/>
              </w:rPr>
              <w:t xml:space="preserve">(hereinafter referred to as “</w:t>
            </w:r>
            <w:r w:rsidDel="00000000" w:rsidR="00000000" w:rsidRPr="00000000">
              <w:rPr>
                <w:rFonts w:ascii="Arial" w:cs="Arial" w:eastAsia="Arial" w:hAnsi="Arial"/>
                <w:b w:val="1"/>
                <w:bCs w:val="1"/>
                <w:i w:val="1"/>
                <w:iCs w:val="1"/>
                <w:rtl w:val="0"/>
              </w:rPr>
              <w:t xml:space="preserve">Grantor</w:t>
            </w:r>
            <w:r w:rsidDel="00000000" w:rsidR="00000000" w:rsidRPr="00000000">
              <w:rPr>
                <w:rFonts w:ascii="Arial" w:cs="Arial" w:eastAsia="Arial" w:hAnsi="Arial"/>
                <w:i w:val="1"/>
                <w:iCs w:val="1"/>
                <w:rtl w:val="0"/>
              </w:rPr>
              <w:t xml:space="preserve">”)</w:t>
            </w:r>
          </w:p>
        </w:tc>
      </w:tr>
      <w:tr>
        <w:trPr>
          <w:cantSplit w:val="0"/>
          <w:trHeight w:val="69.960937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E">
            <w:pPr>
              <w:tabs>
                <w:tab w:val="left" w:leader="none" w:pos="343"/>
              </w:tabs>
              <w:spacing w:after="0" w:before="0" w:line="240" w:lineRule="auto"/>
              <w:jc w:val="both"/>
              <w:rPr>
                <w:rFonts w:ascii="Arial" w:cs="Arial" w:eastAsia="Arial" w:hAnsi="Arial"/>
                <w:i w:val="1"/>
                <w:iCs w:val="1"/>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F">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0">
            <w:pPr>
              <w:tabs>
                <w:tab w:val="left" w:leader="none" w:pos="343"/>
              </w:tabs>
              <w:jc w:val="both"/>
              <w:rPr>
                <w:rFonts w:ascii="Arial" w:cs="Arial" w:eastAsia="Arial" w:hAnsi="Arial"/>
                <w:i w:val="1"/>
                <w:iCs w:val="1"/>
              </w:rPr>
            </w:pPr>
            <w:r w:rsidDel="00000000" w:rsidR="00000000" w:rsidRPr="00000000">
              <w:rPr>
                <w:rtl w:val="0"/>
              </w:rPr>
            </w:r>
          </w:p>
        </w:tc>
      </w:tr>
      <w:tr>
        <w:trPr>
          <w:cantSplit w:val="0"/>
          <w:trHeight w:val="244.863281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1">
            <w:pPr>
              <w:tabs>
                <w:tab w:val="left" w:leader="none" w:pos="343"/>
              </w:tabs>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Jumlah kepemilikan saham dalam Perseroan yang tercatat dalam Daftar Pemegang Saham tanggal 19 Mei 2026 pukul 16.00 Waktu Indonesia Barat</w:t>
            </w:r>
          </w:p>
          <w:p w:rsidR="00000000" w:rsidDel="00000000" w:rsidP="00000000" w:rsidRDefault="00000000" w:rsidRPr="00000000" w14:paraId="00000042">
            <w:pPr>
              <w:tabs>
                <w:tab w:val="left" w:leader="none" w:pos="343"/>
              </w:tabs>
              <w:spacing w:after="0" w:before="0" w:line="240" w:lineRule="auto"/>
              <w:jc w:val="both"/>
              <w:rPr>
                <w:rFonts w:ascii="Arial" w:cs="Arial" w:eastAsia="Arial" w:hAnsi="Arial"/>
              </w:rPr>
            </w:pPr>
            <w:r w:rsidDel="00000000" w:rsidR="00000000" w:rsidRPr="00000000">
              <w:rPr>
                <w:rFonts w:ascii="Arial" w:cs="Arial" w:eastAsia="Arial" w:hAnsi="Arial"/>
                <w:i w:val="1"/>
                <w:iCs w:val="1"/>
                <w:rtl w:val="0"/>
              </w:rPr>
              <w:t xml:space="preserve">Total ownership of shares of Company registered in the Shareholders Register as of 19 May 2026 at 4 PM Western Indonesia Time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3">
            <w:pPr>
              <w:spacing w:after="0" w:before="0" w:line="24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44">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5">
            <w:pPr>
              <w:spacing w:after="0" w:before="0" w:line="240"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_______________________________________</w:t>
            </w:r>
          </w:p>
          <w:p w:rsidR="00000000" w:rsidDel="00000000" w:rsidP="00000000" w:rsidRDefault="00000000" w:rsidRPr="00000000" w14:paraId="00000047">
            <w:pPr>
              <w:spacing w:after="0" w:before="0" w:line="240" w:lineRule="auto"/>
              <w:jc w:val="both"/>
              <w:rPr>
                <w:rFonts w:ascii="Arial" w:cs="Arial" w:eastAsia="Arial" w:hAnsi="Arial"/>
                <w:i w:val="1"/>
                <w:iCs w:val="1"/>
              </w:rPr>
            </w:pPr>
            <w:r w:rsidDel="00000000" w:rsidR="00000000" w:rsidRPr="00000000">
              <w:rPr>
                <w:rFonts w:ascii="Arial" w:cs="Arial" w:eastAsia="Arial" w:hAnsi="Arial"/>
                <w:rtl w:val="0"/>
              </w:rPr>
              <w:t xml:space="preserve">Saham</w:t>
            </w:r>
            <w:r w:rsidDel="00000000" w:rsidR="00000000" w:rsidRPr="00000000">
              <w:rPr>
                <w:rFonts w:ascii="Arial" w:cs="Arial" w:eastAsia="Arial" w:hAnsi="Arial"/>
                <w:i w:val="1"/>
                <w:iCs w:val="1"/>
                <w:rtl w:val="0"/>
              </w:rPr>
              <w:t xml:space="preserve">/ Shares                    </w:t>
            </w:r>
          </w:p>
        </w:tc>
      </w:tr>
      <w:tr>
        <w:trPr>
          <w:cantSplit w:val="0"/>
          <w:trHeight w:val="244.863281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8">
            <w:pPr>
              <w:tabs>
                <w:tab w:val="left" w:leader="none" w:pos="343"/>
              </w:tabs>
              <w:spacing w:after="0" w:before="0" w:line="240" w:lineRule="auto"/>
              <w:jc w:val="both"/>
              <w:rPr>
                <w:rFonts w:ascii="Arial" w:cs="Arial" w:eastAsia="Arial" w:hAnsi="Arial"/>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9">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A">
            <w:pPr>
              <w:spacing w:after="0" w:before="0" w:line="240" w:lineRule="auto"/>
              <w:jc w:val="both"/>
              <w:rPr>
                <w:rFonts w:ascii="Arial" w:cs="Arial" w:eastAsia="Arial" w:hAnsi="Arial"/>
                <w:i w:val="1"/>
                <w:iCs w:val="1"/>
              </w:rPr>
            </w:pPr>
            <w:r w:rsidDel="00000000" w:rsidR="00000000" w:rsidRPr="00000000">
              <w:rPr>
                <w:rtl w:val="0"/>
              </w:rPr>
            </w:r>
          </w:p>
        </w:tc>
      </w:tr>
      <w:tr>
        <w:trPr>
          <w:cantSplit w:val="0"/>
          <w:trHeight w:val="104.94140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B">
            <w:pPr>
              <w:tabs>
                <w:tab w:val="left" w:leader="none" w:pos="343"/>
              </w:tabs>
              <w:jc w:val="both"/>
              <w:rPr>
                <w:rFonts w:ascii="Arial" w:cs="Arial" w:eastAsia="Arial" w:hAnsi="Arial"/>
              </w:rPr>
            </w:pPr>
            <w:r w:rsidDel="00000000" w:rsidR="00000000" w:rsidRPr="00000000">
              <w:rPr>
                <w:rFonts w:ascii="Arial" w:cs="Arial" w:eastAsia="Arial" w:hAnsi="Arial"/>
                <w:b w:val="1"/>
                <w:bCs w:val="1"/>
                <w:rtl w:val="0"/>
              </w:rPr>
              <w:t xml:space="preserve">Dengan ini memberi kuasa kepada: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C">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D">
            <w:pPr>
              <w:tabs>
                <w:tab w:val="left" w:leader="none" w:pos="343"/>
              </w:tabs>
              <w:spacing w:after="0" w:before="0" w:line="240" w:lineRule="auto"/>
              <w:jc w:val="both"/>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Hereby authorizes:</w:t>
            </w:r>
            <w:r w:rsidDel="00000000" w:rsidR="00000000" w:rsidRPr="00000000">
              <w:rPr>
                <w:rFonts w:ascii="Arial" w:cs="Arial" w:eastAsia="Arial" w:hAnsi="Arial"/>
                <w:b w:val="1"/>
                <w:bCs w:val="1"/>
                <w:rtl w:val="0"/>
              </w:rPr>
              <w:t xml:space="preserve"> </w:t>
            </w:r>
            <w:r w:rsidDel="00000000" w:rsidR="00000000" w:rsidRPr="00000000">
              <w:rPr>
                <w:rtl w:val="0"/>
              </w:rPr>
            </w:r>
          </w:p>
        </w:tc>
      </w:tr>
      <w:tr>
        <w:trPr>
          <w:cantSplit w:val="0"/>
          <w:trHeight w:val="104.94140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E">
            <w:pPr>
              <w:tabs>
                <w:tab w:val="left" w:leader="none" w:pos="343"/>
              </w:tabs>
              <w:jc w:val="both"/>
              <w:rPr>
                <w:rFonts w:ascii="Arial" w:cs="Arial" w:eastAsia="Arial" w:hAnsi="Arial"/>
                <w:b w:val="1"/>
                <w:bCs w:val="1"/>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F">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0">
            <w:pPr>
              <w:tabs>
                <w:tab w:val="left" w:leader="none" w:pos="343"/>
              </w:tabs>
              <w:spacing w:after="0" w:before="0" w:line="240" w:lineRule="auto"/>
              <w:jc w:val="both"/>
              <w:rPr>
                <w:rFonts w:ascii="Arial" w:cs="Arial" w:eastAsia="Arial" w:hAnsi="Arial"/>
                <w:b w:val="1"/>
                <w:bCs w:val="1"/>
                <w:i w:val="1"/>
                <w:iCs w:val="1"/>
              </w:rPr>
            </w:pPr>
            <w:r w:rsidDel="00000000" w:rsidR="00000000" w:rsidRPr="00000000">
              <w:rPr>
                <w:rtl w:val="0"/>
              </w:rPr>
            </w:r>
          </w:p>
        </w:tc>
      </w:tr>
      <w:tr>
        <w:trPr>
          <w:cantSplit w:val="0"/>
          <w:trHeight w:val="104.94140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1">
            <w:pPr>
              <w:tabs>
                <w:tab w:val="left" w:leader="none" w:pos="343"/>
              </w:tabs>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Nama</w:t>
            </w:r>
          </w:p>
          <w:p w:rsidR="00000000" w:rsidDel="00000000" w:rsidP="00000000" w:rsidRDefault="00000000" w:rsidRPr="00000000" w14:paraId="00000052">
            <w:pPr>
              <w:tabs>
                <w:tab w:val="left" w:leader="none" w:pos="343"/>
              </w:tabs>
              <w:spacing w:after="0" w:before="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Name</w:t>
              <w:br w:type="textWrapping"/>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3">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4">
            <w:pPr>
              <w:jc w:val="both"/>
              <w:rPr>
                <w:rFonts w:ascii="Arial" w:cs="Arial" w:eastAsia="Arial" w:hAnsi="Arial"/>
              </w:rPr>
            </w:pPr>
            <w:r w:rsidDel="00000000" w:rsidR="00000000" w:rsidRPr="00000000">
              <w:rPr>
                <w:rFonts w:ascii="Arial" w:cs="Arial" w:eastAsia="Arial" w:hAnsi="Arial"/>
                <w:rtl w:val="0"/>
              </w:rPr>
              <w:t xml:space="preserve">_______________________________________</w:t>
            </w:r>
          </w:p>
        </w:tc>
      </w:tr>
      <w:tr>
        <w:trPr>
          <w:cantSplit w:val="0"/>
          <w:trHeight w:val="209.88281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5">
            <w:pPr>
              <w:tabs>
                <w:tab w:val="left" w:leader="none" w:pos="343"/>
              </w:tabs>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Alamat</w:t>
            </w:r>
          </w:p>
          <w:p w:rsidR="00000000" w:rsidDel="00000000" w:rsidP="00000000" w:rsidRDefault="00000000" w:rsidRPr="00000000" w14:paraId="00000056">
            <w:pPr>
              <w:tabs>
                <w:tab w:val="left" w:leader="none" w:pos="343"/>
              </w:tabs>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i w:val="1"/>
                <w:iCs w:val="1"/>
                <w:rtl w:val="0"/>
              </w:rPr>
              <w:t xml:space="preserve">ddress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7">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_______________________________________</w:t>
            </w:r>
          </w:p>
          <w:p w:rsidR="00000000" w:rsidDel="00000000" w:rsidP="00000000" w:rsidRDefault="00000000" w:rsidRPr="00000000" w14:paraId="00000059">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before="0" w:line="240" w:lineRule="auto"/>
              <w:jc w:val="both"/>
              <w:rPr>
                <w:rFonts w:ascii="Arial" w:cs="Arial" w:eastAsia="Arial" w:hAnsi="Arial"/>
                <w:i w:val="1"/>
                <w:iCs w:val="1"/>
              </w:rPr>
            </w:pPr>
            <w:r w:rsidDel="00000000" w:rsidR="00000000" w:rsidRPr="00000000">
              <w:rPr>
                <w:rtl w:val="0"/>
              </w:rPr>
            </w:r>
          </w:p>
        </w:tc>
      </w:tr>
      <w:tr>
        <w:trPr>
          <w:cantSplit w:val="0"/>
          <w:trHeight w:val="444.960937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B">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No. KTP (atau Paspor bagi warga negara asing)</w:t>
            </w:r>
          </w:p>
          <w:p w:rsidR="00000000" w:rsidDel="00000000" w:rsidP="00000000" w:rsidRDefault="00000000" w:rsidRPr="00000000" w14:paraId="0000005C">
            <w:pPr>
              <w:tabs>
                <w:tab w:val="left" w:leader="none" w:pos="235"/>
                <w:tab w:val="left" w:leader="none" w:pos="442"/>
                <w:tab w:val="left" w:leader="none" w:pos="685"/>
              </w:tabs>
              <w:spacing w:after="0" w:before="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No. ID Card (or Passport for foreign citizen)</w:t>
            </w:r>
          </w:p>
          <w:p w:rsidR="00000000" w:rsidDel="00000000" w:rsidP="00000000" w:rsidRDefault="00000000" w:rsidRPr="00000000" w14:paraId="0000005D">
            <w:pPr>
              <w:tabs>
                <w:tab w:val="left" w:leader="none" w:pos="235"/>
                <w:tab w:val="left" w:leader="none" w:pos="442"/>
                <w:tab w:val="left" w:leader="none" w:pos="685"/>
              </w:tabs>
              <w:spacing w:after="0" w:before="0" w:line="240" w:lineRule="auto"/>
              <w:jc w:val="both"/>
              <w:rPr>
                <w:rFonts w:ascii="Arial" w:cs="Arial" w:eastAsia="Arial" w:hAnsi="Arial"/>
                <w:i w:val="1"/>
                <w:iCs w:val="1"/>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E">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F">
            <w:pPr>
              <w:jc w:val="both"/>
              <w:rPr>
                <w:rFonts w:ascii="Arial" w:cs="Arial" w:eastAsia="Arial" w:hAnsi="Arial"/>
              </w:rPr>
            </w:pPr>
            <w:r w:rsidDel="00000000" w:rsidR="00000000" w:rsidRPr="00000000">
              <w:rPr>
                <w:rFonts w:ascii="Arial" w:cs="Arial" w:eastAsia="Arial" w:hAnsi="Arial"/>
                <w:rtl w:val="0"/>
              </w:rPr>
              <w:t xml:space="preserve">_______________________________________</w:t>
            </w:r>
          </w:p>
        </w:tc>
      </w:tr>
      <w:tr>
        <w:trPr>
          <w:cantSplit w:val="0"/>
          <w:trHeight w:val="34.9804687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0">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Jabatan</w:t>
            </w:r>
          </w:p>
          <w:p w:rsidR="00000000" w:rsidDel="00000000" w:rsidP="00000000" w:rsidRDefault="00000000" w:rsidRPr="00000000" w14:paraId="00000061">
            <w:pPr>
              <w:jc w:val="both"/>
              <w:rPr>
                <w:rFonts w:ascii="Arial" w:cs="Arial" w:eastAsia="Arial" w:hAnsi="Arial"/>
                <w:i w:val="1"/>
                <w:iCs w:val="1"/>
              </w:rPr>
            </w:pPr>
            <w:r w:rsidDel="00000000" w:rsidR="00000000" w:rsidRPr="00000000">
              <w:rPr>
                <w:rFonts w:ascii="Arial" w:cs="Arial" w:eastAsia="Arial" w:hAnsi="Arial"/>
                <w:i w:val="1"/>
                <w:iCs w:val="1"/>
                <w:rtl w:val="0"/>
              </w:rPr>
              <w:t xml:space="preserve">Position</w:t>
            </w:r>
          </w:p>
          <w:p w:rsidR="00000000" w:rsidDel="00000000" w:rsidP="00000000" w:rsidRDefault="00000000" w:rsidRPr="00000000" w14:paraId="00000062">
            <w:pPr>
              <w:jc w:val="both"/>
              <w:rPr>
                <w:rFonts w:ascii="Arial" w:cs="Arial" w:eastAsia="Arial" w:hAnsi="Arial"/>
                <w:i w:val="1"/>
                <w:iCs w:val="1"/>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3">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4">
            <w:pPr>
              <w:jc w:val="both"/>
              <w:rPr>
                <w:rFonts w:ascii="Arial" w:cs="Arial" w:eastAsia="Arial" w:hAnsi="Arial"/>
                <w:i w:val="1"/>
                <w:iCs w:val="1"/>
              </w:rPr>
            </w:pPr>
            <w:r w:rsidDel="00000000" w:rsidR="00000000" w:rsidRPr="00000000">
              <w:rPr>
                <w:rFonts w:ascii="Arial" w:cs="Arial" w:eastAsia="Arial" w:hAnsi="Arial"/>
                <w:rtl w:val="0"/>
              </w:rPr>
              <w:t xml:space="preserve">_______________________________________</w:t>
            </w:r>
            <w:r w:rsidDel="00000000" w:rsidR="00000000" w:rsidRPr="00000000">
              <w:rPr>
                <w:rtl w:val="0"/>
              </w:rPr>
            </w:r>
          </w:p>
        </w:tc>
      </w:tr>
      <w:tr>
        <w:trPr>
          <w:cantSplit w:val="0"/>
          <w:trHeight w:val="34.9804687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5">
            <w:pPr>
              <w:tabs>
                <w:tab w:val="left" w:leader="none" w:pos="343"/>
              </w:tabs>
              <w:jc w:val="both"/>
              <w:rPr>
                <w:rFonts w:ascii="Arial" w:cs="Arial" w:eastAsia="Arial" w:hAnsi="Arial"/>
              </w:rPr>
            </w:pPr>
            <w:r w:rsidDel="00000000" w:rsidR="00000000" w:rsidRPr="00000000">
              <w:rPr>
                <w:rFonts w:ascii="Arial" w:cs="Arial" w:eastAsia="Arial" w:hAnsi="Arial"/>
                <w:rtl w:val="0"/>
              </w:rPr>
              <w:t xml:space="preserve">dengan salinan kartu identitas sebagaimana terlampir</w:t>
            </w:r>
          </w:p>
          <w:p w:rsidR="00000000" w:rsidDel="00000000" w:rsidP="00000000" w:rsidRDefault="00000000" w:rsidRPr="00000000" w14:paraId="00000066">
            <w:pPr>
              <w:tabs>
                <w:tab w:val="left" w:leader="none" w:pos="343"/>
              </w:tabs>
              <w:jc w:val="both"/>
              <w:rPr>
                <w:rFonts w:ascii="Arial" w:cs="Arial" w:eastAsia="Arial" w:hAnsi="Arial"/>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7">
            <w:pPr>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8">
            <w:pPr>
              <w:tabs>
                <w:tab w:val="left" w:leader="none" w:pos="343"/>
              </w:tabs>
              <w:jc w:val="both"/>
              <w:rPr>
                <w:rFonts w:ascii="Arial" w:cs="Arial" w:eastAsia="Arial" w:hAnsi="Arial"/>
                <w:i w:val="1"/>
                <w:iCs w:val="1"/>
              </w:rPr>
            </w:pPr>
            <w:r w:rsidDel="00000000" w:rsidR="00000000" w:rsidRPr="00000000">
              <w:rPr>
                <w:rFonts w:ascii="Arial" w:cs="Arial" w:eastAsia="Arial" w:hAnsi="Arial"/>
                <w:i w:val="1"/>
                <w:iCs w:val="1"/>
                <w:rtl w:val="0"/>
              </w:rPr>
              <w:t xml:space="preserve">with a copy of copy of valid Identity Card attached as attached</w:t>
            </w:r>
          </w:p>
        </w:tc>
      </w:tr>
      <w:tr>
        <w:trPr>
          <w:cantSplit w:val="0"/>
          <w:trHeight w:val="444.960937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9">
            <w:pPr>
              <w:jc w:val="both"/>
              <w:rPr>
                <w:rFonts w:ascii="Arial" w:cs="Arial" w:eastAsia="Arial" w:hAnsi="Arial"/>
              </w:rPr>
            </w:pPr>
            <w:r w:rsidDel="00000000" w:rsidR="00000000" w:rsidRPr="00000000">
              <w:rPr>
                <w:rFonts w:ascii="Arial" w:cs="Arial" w:eastAsia="Arial" w:hAnsi="Arial"/>
                <w:rtl w:val="0"/>
              </w:rPr>
              <w:t xml:space="preserve">(selanjutnya disebut sebagai “</w:t>
            </w:r>
            <w:r w:rsidDel="00000000" w:rsidR="00000000" w:rsidRPr="00000000">
              <w:rPr>
                <w:rFonts w:ascii="Arial" w:cs="Arial" w:eastAsia="Arial" w:hAnsi="Arial"/>
                <w:b w:val="1"/>
                <w:bCs w:val="1"/>
                <w:rtl w:val="0"/>
              </w:rPr>
              <w:t xml:space="preserve">Penerima Kuasa</w:t>
            </w:r>
            <w:r w:rsidDel="00000000" w:rsidR="00000000" w:rsidRPr="00000000">
              <w:rPr>
                <w:rFonts w:ascii="Arial" w:cs="Arial" w:eastAsia="Arial" w:hAnsi="Arial"/>
                <w:rtl w:val="0"/>
              </w:rPr>
              <w:t xml:space="preserve">”)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A">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before="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(hereinafter be referred to as ”</w:t>
            </w:r>
            <w:r w:rsidDel="00000000" w:rsidR="00000000" w:rsidRPr="00000000">
              <w:rPr>
                <w:rFonts w:ascii="Arial" w:cs="Arial" w:eastAsia="Arial" w:hAnsi="Arial"/>
                <w:b w:val="1"/>
                <w:bCs w:val="1"/>
                <w:i w:val="1"/>
                <w:iCs w:val="1"/>
                <w:rtl w:val="0"/>
              </w:rPr>
              <w:t xml:space="preserve">Proxy</w:t>
            </w:r>
            <w:r w:rsidDel="00000000" w:rsidR="00000000" w:rsidRPr="00000000">
              <w:rPr>
                <w:rFonts w:ascii="Arial" w:cs="Arial" w:eastAsia="Arial" w:hAnsi="Arial"/>
                <w:i w:val="1"/>
                <w:iCs w:val="1"/>
                <w:rtl w:val="0"/>
              </w:rPr>
              <w:t xml:space="preserve">”)</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C">
            <w:pPr>
              <w:spacing w:after="0" w:before="0" w:line="240" w:lineRule="auto"/>
              <w:jc w:val="both"/>
              <w:rPr>
                <w:rFonts w:ascii="Arial" w:cs="Arial" w:eastAsia="Arial" w:hAnsi="Arial"/>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D">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before="0" w:line="240" w:lineRule="auto"/>
              <w:jc w:val="both"/>
              <w:rPr>
                <w:rFonts w:ascii="Arial" w:cs="Arial" w:eastAsia="Arial" w:hAnsi="Arial"/>
              </w:rPr>
            </w:pPr>
            <w:r w:rsidDel="00000000" w:rsidR="00000000" w:rsidRPr="00000000">
              <w:rPr>
                <w:rtl w:val="0"/>
              </w:rPr>
            </w:r>
          </w:p>
        </w:tc>
      </w:tr>
      <w:tr>
        <w:trPr>
          <w:cantSplit w:val="0"/>
          <w:trHeight w:val="69.960937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before="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-------------K H U S U 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before="0" w:line="240" w:lineRule="auto"/>
              <w:jc w:val="center"/>
              <w:rPr>
                <w:rFonts w:ascii="Arial" w:cs="Arial" w:eastAsia="Arial" w:hAnsi="Arial"/>
                <w:highlight w:val="yellow"/>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1">
            <w:pPr>
              <w:spacing w:after="0" w:before="0" w:line="240" w:lineRule="auto"/>
              <w:jc w:val="center"/>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2">
            <w:pPr>
              <w:spacing w:after="0" w:before="0" w:line="240"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------------SPECIFICALLY -------------</w:t>
            </w:r>
          </w:p>
          <w:p w:rsidR="00000000" w:rsidDel="00000000" w:rsidP="00000000" w:rsidRDefault="00000000" w:rsidRPr="00000000" w14:paraId="00000073">
            <w:pPr>
              <w:spacing w:after="0" w:before="0" w:line="240" w:lineRule="auto"/>
              <w:jc w:val="center"/>
              <w:rPr>
                <w:rFonts w:ascii="Arial" w:cs="Arial" w:eastAsia="Arial" w:hAnsi="Arial"/>
                <w:i w:val="1"/>
                <w:iCs w:val="1"/>
                <w:highlight w:val="yellow"/>
              </w:rPr>
            </w:pPr>
            <w:r w:rsidDel="00000000" w:rsidR="00000000" w:rsidRPr="00000000">
              <w:rPr>
                <w:rtl w:val="0"/>
              </w:rPr>
            </w:r>
          </w:p>
        </w:tc>
      </w:tr>
      <w:tr>
        <w:trPr>
          <w:cantSplit w:val="0"/>
          <w:trHeight w:val="419.765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before="0" w:line="240" w:lineRule="auto"/>
              <w:jc w:val="both"/>
              <w:rPr>
                <w:rFonts w:ascii="Arial" w:cs="Arial" w:eastAsia="Arial" w:hAnsi="Arial"/>
                <w:b w:val="1"/>
                <w:bCs w:val="1"/>
              </w:rPr>
            </w:pPr>
            <w:r w:rsidDel="00000000" w:rsidR="00000000" w:rsidRPr="00000000">
              <w:rPr>
                <w:rFonts w:ascii="Arial" w:cs="Arial" w:eastAsia="Arial" w:hAnsi="Arial"/>
                <w:rtl w:val="0"/>
              </w:rPr>
              <w:t xml:space="preserve">Untuk mewakili dan bertindak untuk dan atas nama Pemberi Kuasa untuk semua saham Pemberi Kuasa di Perseroan dengan hak suara yang sah untuk hadir pada RUPST yang akan diadakan pada hari Kamis, 11 Juni 2026, atau pada penundaannya, melaksanakan hak suaranya dan berpartisipasi dalam pengambilan keputusan sehubungan dengan agenda RUPST dengan instruksi pemungutan suara sebagaimana dijabarkan pada </w:t>
            </w:r>
            <w:r w:rsidDel="00000000" w:rsidR="00000000" w:rsidRPr="00000000">
              <w:rPr>
                <w:rFonts w:ascii="Arial" w:cs="Arial" w:eastAsia="Arial" w:hAnsi="Arial"/>
                <w:b w:val="1"/>
                <w:bCs w:val="1"/>
                <w:rtl w:val="0"/>
              </w:rPr>
              <w:t xml:space="preserve">Lampiran 1</w:t>
            </w:r>
            <w:r w:rsidDel="00000000" w:rsidR="00000000" w:rsidRPr="00000000">
              <w:rPr>
                <w:rFonts w:ascii="Arial" w:cs="Arial" w:eastAsia="Arial" w:hAnsi="Arial"/>
                <w:rtl w:val="0"/>
              </w:rPr>
              <w:t xml:space="preserve"> yang merupakan satu kesatuan yang tidak terpisahkan dari Surat Kuasa ini.</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5">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6">
            <w:pPr>
              <w:jc w:val="both"/>
              <w:rPr>
                <w:rFonts w:ascii="Arial" w:cs="Arial" w:eastAsia="Arial" w:hAnsi="Arial"/>
                <w:i w:val="1"/>
                <w:iCs w:val="1"/>
              </w:rPr>
            </w:pPr>
            <w:r w:rsidDel="00000000" w:rsidR="00000000" w:rsidRPr="00000000">
              <w:rPr>
                <w:rFonts w:ascii="Arial" w:cs="Arial" w:eastAsia="Arial" w:hAnsi="Arial"/>
                <w:i w:val="1"/>
                <w:iCs w:val="1"/>
                <w:rtl w:val="0"/>
              </w:rPr>
              <w:t xml:space="preserve">To represent and act for and behalf of the Grantor for all of the Grantor’s shares in the Company with valid voting rights to be present at the AGMS to be held on Thursday, 11 June 2026, or at any adjournment thereof, casting the votes and participating in making decision with respect to the AGMS agenda with voting instructions set forth in </w:t>
            </w:r>
            <w:r w:rsidDel="00000000" w:rsidR="00000000" w:rsidRPr="00000000">
              <w:rPr>
                <w:rFonts w:ascii="Arial" w:cs="Arial" w:eastAsia="Arial" w:hAnsi="Arial"/>
                <w:b w:val="1"/>
                <w:bCs w:val="1"/>
                <w:i w:val="1"/>
                <w:iCs w:val="1"/>
                <w:rtl w:val="0"/>
              </w:rPr>
              <w:t xml:space="preserve">Appendix 1</w:t>
            </w:r>
            <w:r w:rsidDel="00000000" w:rsidR="00000000" w:rsidRPr="00000000">
              <w:rPr>
                <w:rFonts w:ascii="Arial" w:cs="Arial" w:eastAsia="Arial" w:hAnsi="Arial"/>
                <w:i w:val="1"/>
                <w:iCs w:val="1"/>
                <w:rtl w:val="0"/>
              </w:rPr>
              <w:t xml:space="preserve"> as an integral and inseparable part of this Power of Attorney.</w:t>
            </w:r>
          </w:p>
        </w:tc>
      </w:tr>
    </w:tbl>
    <w:p w:rsidR="00000000" w:rsidDel="00000000" w:rsidP="00000000" w:rsidRDefault="00000000" w:rsidRPr="00000000" w14:paraId="00000077">
      <w:pPr>
        <w:spacing w:after="0" w:before="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spacing w:after="0" w:before="0" w:line="240" w:lineRule="auto"/>
        <w:jc w:val="both"/>
        <w:rPr>
          <w:rFonts w:ascii="Arial" w:cs="Arial" w:eastAsia="Arial" w:hAnsi="Arial"/>
          <w:sz w:val="20"/>
          <w:szCs w:val="20"/>
        </w:rPr>
      </w:pPr>
      <w:r w:rsidDel="00000000" w:rsidR="00000000" w:rsidRPr="00000000">
        <w:rPr>
          <w:rtl w:val="0"/>
        </w:rPr>
      </w:r>
    </w:p>
    <w:tbl>
      <w:tblPr>
        <w:tblStyle w:val="Table2"/>
        <w:tblW w:w="95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30"/>
        <w:gridCol w:w="270"/>
        <w:gridCol w:w="4785"/>
        <w:tblGridChange w:id="0">
          <w:tblGrid>
            <w:gridCol w:w="4530"/>
            <w:gridCol w:w="270"/>
            <w:gridCol w:w="4785"/>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9">
            <w:pPr>
              <w:jc w:val="both"/>
              <w:rPr>
                <w:rFonts w:ascii="Arial" w:cs="Arial" w:eastAsia="Arial" w:hAnsi="Arial"/>
              </w:rPr>
            </w:pPr>
            <w:r w:rsidDel="00000000" w:rsidR="00000000" w:rsidRPr="00000000">
              <w:rPr>
                <w:rFonts w:ascii="Arial" w:cs="Arial" w:eastAsia="Arial" w:hAnsi="Arial"/>
                <w:rtl w:val="0"/>
              </w:rPr>
              <w:t xml:space="preserve">Surat Kuasa ini diberikan kepada Penerima Kuasa dengan ketentuan sebagai berikut:</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A">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B">
            <w:pPr>
              <w:jc w:val="both"/>
              <w:rPr>
                <w:rFonts w:ascii="Arial" w:cs="Arial" w:eastAsia="Arial" w:hAnsi="Arial"/>
                <w:i w:val="1"/>
                <w:iCs w:val="1"/>
              </w:rPr>
            </w:pPr>
            <w:r w:rsidDel="00000000" w:rsidR="00000000" w:rsidRPr="00000000">
              <w:rPr>
                <w:rFonts w:ascii="Arial" w:cs="Arial" w:eastAsia="Arial" w:hAnsi="Arial"/>
                <w:i w:val="1"/>
                <w:iCs w:val="1"/>
                <w:rtl w:val="0"/>
              </w:rPr>
              <w:t xml:space="preserve">This Power of Attorney has been conferred on the Proxy under the following conditions:</w:t>
            </w:r>
          </w:p>
        </w:tc>
      </w:tr>
      <w:tr>
        <w:trPr>
          <w:cantSplit w:val="0"/>
          <w:trHeight w:val="614.9414062499999"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C">
            <w:pPr>
              <w:numPr>
                <w:ilvl w:val="0"/>
                <w:numId w:val="3"/>
              </w:numPr>
              <w:ind w:left="360" w:hanging="360"/>
              <w:jc w:val="both"/>
              <w:rPr>
                <w:sz w:val="20"/>
                <w:szCs w:val="20"/>
              </w:rPr>
            </w:pPr>
            <w:r w:rsidDel="00000000" w:rsidR="00000000" w:rsidRPr="00000000">
              <w:rPr>
                <w:rFonts w:ascii="Arial" w:cs="Arial" w:eastAsia="Arial" w:hAnsi="Arial"/>
                <w:rtl w:val="0"/>
              </w:rPr>
              <w:t xml:space="preserve">Surat Kuasa ini tidak akan diubah dan/atau dibatalkan dan/atau ditarik kembali dengan alasan apapun;</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D">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E">
            <w:pPr>
              <w:numPr>
                <w:ilvl w:val="0"/>
                <w:numId w:val="2"/>
              </w:numPr>
              <w:ind w:left="360" w:hanging="360"/>
              <w:jc w:val="both"/>
              <w:rPr>
                <w:rFonts w:ascii="Arial" w:cs="Arial" w:eastAsia="Arial" w:hAnsi="Arial"/>
                <w:i w:val="1"/>
                <w:iCs w:val="1"/>
                <w:sz w:val="20"/>
                <w:szCs w:val="20"/>
              </w:rPr>
            </w:pPr>
            <w:r w:rsidDel="00000000" w:rsidR="00000000" w:rsidRPr="00000000">
              <w:rPr>
                <w:rFonts w:ascii="Arial" w:cs="Arial" w:eastAsia="Arial" w:hAnsi="Arial"/>
                <w:i w:val="1"/>
                <w:iCs w:val="1"/>
                <w:rtl w:val="0"/>
              </w:rPr>
              <w:t xml:space="preserve">This Power of Attorney shall not be amended and/or canceled and/or withdrawn for any reason;</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F">
            <w:pPr>
              <w:numPr>
                <w:ilvl w:val="0"/>
                <w:numId w:val="3"/>
              </w:numPr>
              <w:ind w:left="360" w:hanging="360"/>
              <w:jc w:val="both"/>
              <w:rPr>
                <w:sz w:val="20"/>
                <w:szCs w:val="20"/>
              </w:rPr>
            </w:pPr>
            <w:r w:rsidDel="00000000" w:rsidR="00000000" w:rsidRPr="00000000">
              <w:rPr>
                <w:rFonts w:ascii="Arial" w:cs="Arial" w:eastAsia="Arial" w:hAnsi="Arial"/>
                <w:rtl w:val="0"/>
              </w:rPr>
              <w:t xml:space="preserve">Pemberi Kuasa, baik saat ini atau di waktu yang akan datang dengan ini menyatakan bahwa ia tidak akan mengajukan keberatan dan/atau penolakan, dalam bentuk apapun, sehubungan dengan setiap tindakan yang dilakukan oleh Penerima Kuasa sesuai dengan surat kuasa ini dan dalam hal ada konsekuensi hukumnya, Pemberi Kuasa, baik sekarang atau di waktu yang akan datang, menyatakan bahwa Pemberi Kuasa akan menerima dan meratifikasi tindakan yang diambil oleh Penerima Kuasa, sesuai dengan surat kuasa ini;</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0">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1">
            <w:pPr>
              <w:numPr>
                <w:ilvl w:val="0"/>
                <w:numId w:val="2"/>
              </w:numPr>
              <w:ind w:left="360" w:hanging="360"/>
              <w:jc w:val="both"/>
              <w:rPr>
                <w:rFonts w:ascii="Arial" w:cs="Arial" w:eastAsia="Arial" w:hAnsi="Arial"/>
                <w:i w:val="1"/>
                <w:iCs w:val="1"/>
                <w:sz w:val="20"/>
                <w:szCs w:val="20"/>
              </w:rPr>
            </w:pPr>
            <w:r w:rsidDel="00000000" w:rsidR="00000000" w:rsidRPr="00000000">
              <w:rPr>
                <w:rFonts w:ascii="Arial" w:cs="Arial" w:eastAsia="Arial" w:hAnsi="Arial"/>
                <w:i w:val="1"/>
                <w:iCs w:val="1"/>
                <w:rtl w:val="0"/>
              </w:rPr>
              <w:t xml:space="preserve">The Grantor, whether in present or in the future hereby declares that he/she shall not submit any objection and/or refusal whatsoever, in any form, in relation to any actions taken by the Proxy pursuant to this power of attorney and in the event there are legal consequences thereof, therefore the Grantor, whether in present or in the future, declares that it shall accept and ratify any actions taken by the Proxy pursuant to this power of attorney;</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2">
            <w:pPr>
              <w:numPr>
                <w:ilvl w:val="0"/>
                <w:numId w:val="3"/>
              </w:numPr>
              <w:ind w:left="360" w:hanging="360"/>
              <w:jc w:val="both"/>
              <w:rPr>
                <w:sz w:val="20"/>
                <w:szCs w:val="20"/>
              </w:rPr>
            </w:pPr>
            <w:r w:rsidDel="00000000" w:rsidR="00000000" w:rsidRPr="00000000">
              <w:rPr>
                <w:rFonts w:ascii="Arial" w:cs="Arial" w:eastAsia="Arial" w:hAnsi="Arial"/>
                <w:rtl w:val="0"/>
              </w:rPr>
              <w:t xml:space="preserve">Penerima Kuasa memiliki wewenang dan kuasa untuk mengambil tindakan yang diperlukan termasuk, antara lain, untuk menandatangani dokumen yang diperlukan untuk melaksanakan keputusan(-keputusan) yang ditetapkan secara hukum dalam RUPST;</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3">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4">
            <w:pPr>
              <w:numPr>
                <w:ilvl w:val="0"/>
                <w:numId w:val="2"/>
              </w:numPr>
              <w:ind w:left="360" w:hanging="360"/>
              <w:jc w:val="both"/>
              <w:rPr>
                <w:rFonts w:ascii="Arial" w:cs="Arial" w:eastAsia="Arial" w:hAnsi="Arial"/>
                <w:i w:val="1"/>
                <w:iCs w:val="1"/>
                <w:sz w:val="20"/>
                <w:szCs w:val="20"/>
              </w:rPr>
            </w:pPr>
            <w:r w:rsidDel="00000000" w:rsidR="00000000" w:rsidRPr="00000000">
              <w:rPr>
                <w:rFonts w:ascii="Arial" w:cs="Arial" w:eastAsia="Arial" w:hAnsi="Arial"/>
                <w:i w:val="1"/>
                <w:iCs w:val="1"/>
                <w:rtl w:val="0"/>
              </w:rPr>
              <w:t xml:space="preserve">The Proxy shall have the authorization and power to take any necessary actions including, among others, to sign any documents required for implementing resolution(s) legally stipulated in the AGMS;</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5">
            <w:pPr>
              <w:numPr>
                <w:ilvl w:val="0"/>
                <w:numId w:val="3"/>
              </w:numPr>
              <w:ind w:left="360" w:hanging="360"/>
              <w:jc w:val="both"/>
              <w:rPr>
                <w:sz w:val="20"/>
                <w:szCs w:val="20"/>
              </w:rPr>
            </w:pPr>
            <w:r w:rsidDel="00000000" w:rsidR="00000000" w:rsidRPr="00000000">
              <w:rPr>
                <w:rFonts w:ascii="Arial" w:cs="Arial" w:eastAsia="Arial" w:hAnsi="Arial"/>
                <w:rtl w:val="0"/>
              </w:rPr>
              <w:t xml:space="preserve">Pemberi Kuasa memberi surat kuasa ini dengan hak substitusi kepada pihak lain;</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6">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7">
            <w:pPr>
              <w:numPr>
                <w:ilvl w:val="0"/>
                <w:numId w:val="2"/>
              </w:numPr>
              <w:ind w:left="360" w:hanging="360"/>
              <w:jc w:val="both"/>
              <w:rPr>
                <w:rFonts w:ascii="Arial" w:cs="Arial" w:eastAsia="Arial" w:hAnsi="Arial"/>
                <w:i w:val="1"/>
                <w:iCs w:val="1"/>
                <w:sz w:val="20"/>
                <w:szCs w:val="20"/>
              </w:rPr>
            </w:pPr>
            <w:r w:rsidDel="00000000" w:rsidR="00000000" w:rsidRPr="00000000">
              <w:rPr>
                <w:rFonts w:ascii="Arial" w:cs="Arial" w:eastAsia="Arial" w:hAnsi="Arial"/>
                <w:i w:val="1"/>
                <w:iCs w:val="1"/>
                <w:rtl w:val="0"/>
              </w:rPr>
              <w:t xml:space="preserve">The Grantor confers this power of attorney with the substitution rights to another person;</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8">
            <w:pPr>
              <w:numPr>
                <w:ilvl w:val="0"/>
                <w:numId w:val="3"/>
              </w:numPr>
              <w:ind w:left="360" w:hanging="360"/>
              <w:jc w:val="both"/>
              <w:rPr>
                <w:sz w:val="20"/>
                <w:szCs w:val="20"/>
              </w:rPr>
            </w:pPr>
            <w:r w:rsidDel="00000000" w:rsidR="00000000" w:rsidRPr="00000000">
              <w:rPr>
                <w:rFonts w:ascii="Arial" w:cs="Arial" w:eastAsia="Arial" w:hAnsi="Arial"/>
                <w:rtl w:val="0"/>
              </w:rPr>
              <w:t xml:space="preserve">Pemberi Kuasa dengan ini menyatakan dan/atau memastikan bahwa pelaksanaan hak suara dalam mata acara RUPST yang disampaikan berdasarkan Surat Kuasa ini adalah sah dan benar dan Surat Kuasa ini dapat digunakan sebagai bukti dimana diperlukan; dan</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9">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A">
            <w:pPr>
              <w:numPr>
                <w:ilvl w:val="0"/>
                <w:numId w:val="2"/>
              </w:numPr>
              <w:ind w:left="360" w:hanging="360"/>
              <w:jc w:val="both"/>
              <w:rPr>
                <w:rFonts w:ascii="Arial" w:cs="Arial" w:eastAsia="Arial" w:hAnsi="Arial"/>
                <w:i w:val="1"/>
                <w:iCs w:val="1"/>
                <w:sz w:val="20"/>
                <w:szCs w:val="20"/>
              </w:rPr>
            </w:pPr>
            <w:r w:rsidDel="00000000" w:rsidR="00000000" w:rsidRPr="00000000">
              <w:rPr>
                <w:rFonts w:ascii="Arial" w:cs="Arial" w:eastAsia="Arial" w:hAnsi="Arial"/>
                <w:i w:val="1"/>
                <w:iCs w:val="1"/>
                <w:rtl w:val="0"/>
              </w:rPr>
              <w:t xml:space="preserve">The Grantor hereby declares and/or confirms that the votes in the agenda of the AGMS that delivered based on this Power of Attorney are valid and correct and this Power of Attorney can be used as evidence where it needed; and</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B">
            <w:pPr>
              <w:numPr>
                <w:ilvl w:val="0"/>
                <w:numId w:val="3"/>
              </w:numPr>
              <w:ind w:left="360" w:hanging="360"/>
              <w:jc w:val="both"/>
              <w:rPr>
                <w:sz w:val="20"/>
                <w:szCs w:val="20"/>
              </w:rPr>
            </w:pPr>
            <w:r w:rsidDel="00000000" w:rsidR="00000000" w:rsidRPr="00000000">
              <w:rPr>
                <w:rFonts w:ascii="Arial" w:cs="Arial" w:eastAsia="Arial" w:hAnsi="Arial"/>
                <w:rtl w:val="0"/>
              </w:rPr>
              <w:t xml:space="preserve">Surat Kuasa ini berlaku sejak tanggal ditandatangani.</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C">
            <w:pPr>
              <w:spacing w:after="0" w:before="0" w:line="240" w:lineRule="auto"/>
              <w:jc w:val="both"/>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D">
            <w:pPr>
              <w:numPr>
                <w:ilvl w:val="0"/>
                <w:numId w:val="2"/>
              </w:numPr>
              <w:ind w:left="360" w:hanging="360"/>
              <w:jc w:val="both"/>
              <w:rPr>
                <w:rFonts w:ascii="Arial" w:cs="Arial" w:eastAsia="Arial" w:hAnsi="Arial"/>
                <w:i w:val="1"/>
                <w:iCs w:val="1"/>
                <w:sz w:val="20"/>
                <w:szCs w:val="20"/>
              </w:rPr>
            </w:pPr>
            <w:r w:rsidDel="00000000" w:rsidR="00000000" w:rsidRPr="00000000">
              <w:rPr>
                <w:rFonts w:ascii="Arial" w:cs="Arial" w:eastAsia="Arial" w:hAnsi="Arial"/>
                <w:i w:val="1"/>
                <w:iCs w:val="1"/>
                <w:rtl w:val="0"/>
              </w:rPr>
              <w:t xml:space="preserve">This Power of Attorney is valid from the date of signing.</w:t>
            </w:r>
            <w:r w:rsidDel="00000000" w:rsidR="00000000" w:rsidRPr="00000000">
              <w:rPr>
                <w:rtl w:val="0"/>
              </w:rPr>
            </w:r>
          </w:p>
        </w:tc>
      </w:tr>
    </w:tbl>
    <w:p w:rsidR="00000000" w:rsidDel="00000000" w:rsidP="00000000" w:rsidRDefault="00000000" w:rsidRPr="00000000" w14:paraId="0000008E">
      <w:pPr>
        <w:spacing w:after="0" w:before="0" w:line="240" w:lineRule="auto"/>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F">
      <w:pPr>
        <w:spacing w:after="0" w:before="0" w:line="240" w:lineRule="auto"/>
        <w:rPr>
          <w:rFonts w:ascii="Arial" w:cs="Arial" w:eastAsia="Arial" w:hAnsi="Arial"/>
          <w:sz w:val="20"/>
          <w:szCs w:val="20"/>
        </w:rPr>
      </w:pPr>
      <w:r w:rsidDel="00000000" w:rsidR="00000000" w:rsidRPr="00000000">
        <w:rPr>
          <w:rtl w:val="0"/>
        </w:rPr>
      </w:r>
    </w:p>
    <w:tbl>
      <w:tblPr>
        <w:tblStyle w:val="Table3"/>
        <w:tblW w:w="959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32"/>
        <w:gridCol w:w="426"/>
        <w:gridCol w:w="4639"/>
        <w:tblGridChange w:id="0">
          <w:tblGrid>
            <w:gridCol w:w="4532"/>
            <w:gridCol w:w="426"/>
            <w:gridCol w:w="4639"/>
          </w:tblGrid>
        </w:tblGridChange>
      </w:tblGrid>
      <w:tr>
        <w:trPr>
          <w:cantSplit w:val="0"/>
          <w:trHeight w:val="904.92187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0">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Surat Kuasa ini dibuat dan ditandatangani  </w:t>
            </w:r>
          </w:p>
          <w:p w:rsidR="00000000" w:rsidDel="00000000" w:rsidP="00000000" w:rsidRDefault="00000000" w:rsidRPr="00000000" w14:paraId="00000091">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di                    :  Jakarta</w:t>
            </w:r>
          </w:p>
          <w:p w:rsidR="00000000" w:rsidDel="00000000" w:rsidP="00000000" w:rsidRDefault="00000000" w:rsidRPr="00000000" w14:paraId="00000092">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pada tanggal  : _________________________</w:t>
            </w:r>
          </w:p>
          <w:p w:rsidR="00000000" w:rsidDel="00000000" w:rsidP="00000000" w:rsidRDefault="00000000" w:rsidRPr="00000000" w14:paraId="00000093">
            <w:pPr>
              <w:spacing w:after="0" w:before="0" w:line="240" w:lineRule="auto"/>
              <w:jc w:val="both"/>
              <w:rPr>
                <w:rFonts w:ascii="Arial" w:cs="Arial" w:eastAsia="Arial" w:hAnsi="Arial"/>
                <w:b w:val="1"/>
                <w:bCs w:val="1"/>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4">
            <w:pPr>
              <w:spacing w:after="0" w:before="0" w:line="240" w:lineRule="auto"/>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5">
            <w:pPr>
              <w:jc w:val="both"/>
              <w:rPr>
                <w:rFonts w:ascii="Arial" w:cs="Arial" w:eastAsia="Arial" w:hAnsi="Arial"/>
                <w:i w:val="1"/>
                <w:iCs w:val="1"/>
              </w:rPr>
            </w:pPr>
            <w:r w:rsidDel="00000000" w:rsidR="00000000" w:rsidRPr="00000000">
              <w:rPr>
                <w:rFonts w:ascii="Arial" w:cs="Arial" w:eastAsia="Arial" w:hAnsi="Arial"/>
                <w:i w:val="1"/>
                <w:iCs w:val="1"/>
                <w:rtl w:val="0"/>
              </w:rPr>
              <w:t xml:space="preserve">This Power of Attorney is executed</w:t>
            </w:r>
          </w:p>
          <w:p w:rsidR="00000000" w:rsidDel="00000000" w:rsidP="00000000" w:rsidRDefault="00000000" w:rsidRPr="00000000" w14:paraId="00000096">
            <w:pPr>
              <w:jc w:val="both"/>
              <w:rPr>
                <w:rFonts w:ascii="Arial" w:cs="Arial" w:eastAsia="Arial" w:hAnsi="Arial"/>
                <w:i w:val="1"/>
                <w:iCs w:val="1"/>
              </w:rPr>
            </w:pPr>
            <w:r w:rsidDel="00000000" w:rsidR="00000000" w:rsidRPr="00000000">
              <w:rPr>
                <w:rFonts w:ascii="Arial" w:cs="Arial" w:eastAsia="Arial" w:hAnsi="Arial"/>
                <w:i w:val="1"/>
                <w:iCs w:val="1"/>
                <w:rtl w:val="0"/>
              </w:rPr>
              <w:t xml:space="preserve">in          : Jakarta </w:t>
            </w:r>
          </w:p>
          <w:p w:rsidR="00000000" w:rsidDel="00000000" w:rsidP="00000000" w:rsidRDefault="00000000" w:rsidRPr="00000000" w14:paraId="00000097">
            <w:pPr>
              <w:jc w:val="both"/>
              <w:rPr>
                <w:rFonts w:ascii="Arial" w:cs="Arial" w:eastAsia="Arial" w:hAnsi="Arial"/>
                <w:i w:val="1"/>
                <w:iCs w:val="1"/>
              </w:rPr>
            </w:pPr>
            <w:r w:rsidDel="00000000" w:rsidR="00000000" w:rsidRPr="00000000">
              <w:rPr>
                <w:rFonts w:ascii="Arial" w:cs="Arial" w:eastAsia="Arial" w:hAnsi="Arial"/>
                <w:i w:val="1"/>
                <w:iCs w:val="1"/>
                <w:rtl w:val="0"/>
              </w:rPr>
              <w:t xml:space="preserve">dated    : ______________________________</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8">
            <w:pPr>
              <w:spacing w:after="0" w:before="0" w:line="240" w:lineRule="auto"/>
              <w:jc w:val="both"/>
              <w:rPr>
                <w:rFonts w:ascii="Arial" w:cs="Arial" w:eastAsia="Arial" w:hAnsi="Arial"/>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9">
            <w:pPr>
              <w:spacing w:after="0" w:before="0" w:line="240" w:lineRule="auto"/>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A">
            <w:pPr>
              <w:spacing w:after="0" w:before="0" w:line="240" w:lineRule="auto"/>
              <w:ind w:right="177"/>
              <w:jc w:val="both"/>
              <w:rPr>
                <w:rFonts w:ascii="Arial" w:cs="Arial" w:eastAsia="Arial" w:hAnsi="Arial"/>
              </w:rPr>
            </w:pPr>
            <w:r w:rsidDel="00000000" w:rsidR="00000000" w:rsidRPr="00000000">
              <w:rPr>
                <w:rtl w:val="0"/>
              </w:rPr>
            </w:r>
          </w:p>
        </w:tc>
      </w:tr>
      <w:tr>
        <w:trPr>
          <w:cantSplit w:val="0"/>
          <w:trHeight w:val="2254.746093749999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B">
            <w:pPr>
              <w:spacing w:after="0" w:before="0" w:line="240" w:lineRule="auto"/>
              <w:ind w:right="177"/>
              <w:jc w:val="both"/>
              <w:rPr>
                <w:rFonts w:ascii="Arial" w:cs="Arial" w:eastAsia="Arial" w:hAnsi="Arial"/>
                <w:b w:val="1"/>
                <w:bCs w:val="1"/>
              </w:rPr>
            </w:pPr>
            <w:r w:rsidDel="00000000" w:rsidR="00000000" w:rsidRPr="00000000">
              <w:rPr>
                <w:rFonts w:ascii="Arial" w:cs="Arial" w:eastAsia="Arial" w:hAnsi="Arial"/>
                <w:b w:val="1"/>
                <w:bCs w:val="1"/>
                <w:rtl w:val="0"/>
              </w:rPr>
              <w:t xml:space="preserve">Pemberi Kuasa/</w:t>
            </w:r>
            <w:r w:rsidDel="00000000" w:rsidR="00000000" w:rsidRPr="00000000">
              <w:rPr>
                <w:rFonts w:ascii="Arial" w:cs="Arial" w:eastAsia="Arial" w:hAnsi="Arial"/>
                <w:b w:val="1"/>
                <w:bCs w:val="1"/>
                <w:i w:val="1"/>
                <w:iCs w:val="1"/>
                <w:rtl w:val="0"/>
              </w:rPr>
              <w:t xml:space="preserve">Grantor</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9C">
            <w:pPr>
              <w:spacing w:after="0" w:before="0" w:line="240" w:lineRule="auto"/>
              <w:ind w:right="177"/>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D">
            <w:pPr>
              <w:spacing w:after="0" w:before="0" w:line="240" w:lineRule="auto"/>
              <w:ind w:right="177"/>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9E">
            <w:pPr>
              <w:spacing w:after="0" w:before="0" w:line="240" w:lineRule="auto"/>
              <w:ind w:right="177"/>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9F">
            <w:pPr>
              <w:spacing w:after="0" w:before="0" w:line="240" w:lineRule="auto"/>
              <w:ind w:right="177"/>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A0">
            <w:pPr>
              <w:spacing w:after="0" w:before="0" w:line="240" w:lineRule="auto"/>
              <w:ind w:right="177"/>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A1">
            <w:pPr>
              <w:spacing w:after="0" w:before="0" w:line="240" w:lineRule="auto"/>
              <w:ind w:right="177"/>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2">
            <w:pPr>
              <w:spacing w:after="0" w:before="0" w:line="240" w:lineRule="auto"/>
              <w:ind w:right="177"/>
              <w:jc w:val="both"/>
              <w:rPr>
                <w:rFonts w:ascii="Arial" w:cs="Arial" w:eastAsia="Arial" w:hAnsi="Arial"/>
                <w:i w:val="1"/>
                <w:iCs w:val="1"/>
              </w:rPr>
            </w:pPr>
            <w:r w:rsidDel="00000000" w:rsidR="00000000" w:rsidRPr="00000000">
              <w:rPr>
                <w:rFonts w:ascii="Arial" w:cs="Arial" w:eastAsia="Arial" w:hAnsi="Arial"/>
                <w:rtl w:val="0"/>
              </w:rPr>
              <w:t xml:space="preserve">Nama/</w:t>
            </w:r>
            <w:r w:rsidDel="00000000" w:rsidR="00000000" w:rsidRPr="00000000">
              <w:rPr>
                <w:rFonts w:ascii="Arial" w:cs="Arial" w:eastAsia="Arial" w:hAnsi="Arial"/>
                <w:i w:val="1"/>
                <w:iCs w:val="1"/>
                <w:rtl w:val="0"/>
              </w:rPr>
              <w:t xml:space="preserve">Name:________________________</w:t>
            </w:r>
          </w:p>
          <w:p w:rsidR="00000000" w:rsidDel="00000000" w:rsidP="00000000" w:rsidRDefault="00000000" w:rsidRPr="00000000" w14:paraId="000000A3">
            <w:pPr>
              <w:spacing w:after="0" w:before="0" w:line="240" w:lineRule="auto"/>
              <w:ind w:right="177"/>
              <w:jc w:val="both"/>
              <w:rPr>
                <w:rFonts w:ascii="Arial" w:cs="Arial" w:eastAsia="Arial" w:hAnsi="Arial"/>
                <w:i w:val="1"/>
                <w:iCs w:val="1"/>
              </w:rPr>
            </w:pPr>
            <w:r w:rsidDel="00000000" w:rsidR="00000000" w:rsidRPr="00000000">
              <w:rPr>
                <w:rFonts w:ascii="Arial" w:cs="Arial" w:eastAsia="Arial" w:hAnsi="Arial"/>
                <w:rtl w:val="0"/>
              </w:rPr>
              <w:t xml:space="preserve">Jabatan/</w:t>
            </w:r>
            <w:r w:rsidDel="00000000" w:rsidR="00000000" w:rsidRPr="00000000">
              <w:rPr>
                <w:rFonts w:ascii="Arial" w:cs="Arial" w:eastAsia="Arial" w:hAnsi="Arial"/>
                <w:i w:val="1"/>
                <w:iCs w:val="1"/>
                <w:rtl w:val="0"/>
              </w:rPr>
              <w:t xml:space="preserve">Title:________________________</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4">
            <w:pPr>
              <w:spacing w:after="0" w:before="0" w:line="240" w:lineRule="auto"/>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5">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Penerima Kuasa/</w:t>
            </w:r>
            <w:r w:rsidDel="00000000" w:rsidR="00000000" w:rsidRPr="00000000">
              <w:rPr>
                <w:rFonts w:ascii="Arial" w:cs="Arial" w:eastAsia="Arial" w:hAnsi="Arial"/>
                <w:b w:val="1"/>
                <w:bCs w:val="1"/>
                <w:i w:val="1"/>
                <w:iCs w:val="1"/>
                <w:rtl w:val="0"/>
              </w:rPr>
              <w:t xml:space="preserve">Proxy</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A6">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7">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8">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9">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A">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B">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C">
            <w:pPr>
              <w:spacing w:after="0" w:before="0" w:line="240" w:lineRule="auto"/>
              <w:jc w:val="both"/>
              <w:rPr>
                <w:rFonts w:ascii="Arial" w:cs="Arial" w:eastAsia="Arial" w:hAnsi="Arial"/>
                <w:b w:val="1"/>
                <w:bCs w:val="1"/>
                <w:i w:val="1"/>
                <w:iCs w:val="1"/>
              </w:rPr>
            </w:pPr>
            <w:r w:rsidDel="00000000" w:rsidR="00000000" w:rsidRPr="00000000">
              <w:rPr>
                <w:rFonts w:ascii="Arial" w:cs="Arial" w:eastAsia="Arial" w:hAnsi="Arial"/>
                <w:rtl w:val="0"/>
              </w:rPr>
              <w:t xml:space="preserve">Nama/</w:t>
            </w:r>
            <w:r w:rsidDel="00000000" w:rsidR="00000000" w:rsidRPr="00000000">
              <w:rPr>
                <w:rFonts w:ascii="Arial" w:cs="Arial" w:eastAsia="Arial" w:hAnsi="Arial"/>
                <w:i w:val="1"/>
                <w:iCs w:val="1"/>
                <w:rtl w:val="0"/>
              </w:rPr>
              <w:t xml:space="preserve">Name: ________________________</w:t>
            </w:r>
            <w:r w:rsidDel="00000000" w:rsidR="00000000" w:rsidRPr="00000000">
              <w:rPr>
                <w:rtl w:val="0"/>
              </w:rPr>
            </w:r>
          </w:p>
          <w:p w:rsidR="00000000" w:rsidDel="00000000" w:rsidP="00000000" w:rsidRDefault="00000000" w:rsidRPr="00000000" w14:paraId="000000AD">
            <w:pPr>
              <w:ind w:right="177"/>
              <w:jc w:val="both"/>
              <w:rPr>
                <w:rFonts w:ascii="Arial" w:cs="Arial" w:eastAsia="Arial" w:hAnsi="Arial"/>
                <w:i w:val="1"/>
                <w:iCs w:val="1"/>
              </w:rPr>
            </w:pPr>
            <w:r w:rsidDel="00000000" w:rsidR="00000000" w:rsidRPr="00000000">
              <w:rPr>
                <w:rFonts w:ascii="Arial" w:cs="Arial" w:eastAsia="Arial" w:hAnsi="Arial"/>
                <w:rtl w:val="0"/>
              </w:rPr>
              <w:t xml:space="preserve">Jabatan/</w:t>
            </w:r>
            <w:r w:rsidDel="00000000" w:rsidR="00000000" w:rsidRPr="00000000">
              <w:rPr>
                <w:rFonts w:ascii="Arial" w:cs="Arial" w:eastAsia="Arial" w:hAnsi="Arial"/>
                <w:i w:val="1"/>
                <w:iCs w:val="1"/>
                <w:rtl w:val="0"/>
              </w:rPr>
              <w:t xml:space="preserve">Title:________________________</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E">
            <w:pPr>
              <w:spacing w:after="0" w:before="0" w:line="240" w:lineRule="auto"/>
              <w:ind w:right="177"/>
              <w:jc w:val="both"/>
              <w:rPr>
                <w:rFonts w:ascii="Arial" w:cs="Arial" w:eastAsia="Arial" w:hAnsi="Arial"/>
                <w:b w:val="1"/>
                <w:bCs w:val="1"/>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F">
            <w:pPr>
              <w:spacing w:after="0" w:before="0" w:line="240" w:lineRule="auto"/>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0">
            <w:pPr>
              <w:spacing w:after="0" w:before="0" w:line="240" w:lineRule="auto"/>
              <w:jc w:val="both"/>
              <w:rPr>
                <w:rFonts w:ascii="Arial" w:cs="Arial" w:eastAsia="Arial" w:hAnsi="Arial"/>
                <w:b w:val="1"/>
                <w:bCs w:val="1"/>
              </w:rPr>
            </w:pPr>
            <w:r w:rsidDel="00000000" w:rsidR="00000000" w:rsidRPr="00000000">
              <w:rPr>
                <w:rtl w:val="0"/>
              </w:rPr>
            </w:r>
          </w:p>
        </w:tc>
      </w:tr>
      <w:tr>
        <w:trPr>
          <w:cantSplit w:val="0"/>
          <w:trHeight w:val="214.9804687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1">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Catatan: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2">
            <w:pPr>
              <w:spacing w:after="0" w:before="0" w:line="240" w:lineRule="auto"/>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3">
            <w:pP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Notes:</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4">
            <w:pPr>
              <w:numPr>
                <w:ilvl w:val="0"/>
                <w:numId w:val="9"/>
              </w:numPr>
              <w:ind w:left="360" w:hanging="360"/>
              <w:jc w:val="both"/>
              <w:rPr>
                <w:rFonts w:ascii="Arial" w:cs="Arial" w:eastAsia="Arial" w:hAnsi="Arial"/>
                <w:u w:val="none"/>
              </w:rPr>
            </w:pPr>
            <w:r w:rsidDel="00000000" w:rsidR="00000000" w:rsidRPr="00000000">
              <w:rPr>
                <w:rFonts w:ascii="Arial" w:cs="Arial" w:eastAsia="Arial" w:hAnsi="Arial"/>
                <w:rtl w:val="0"/>
              </w:rPr>
              <w:t xml:space="preserve">Surat Kuasa yang ditandatangani di wilayah Republik Indonesia harus dibubuhi materai Rp10.000.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5">
            <w:pPr>
              <w:spacing w:after="0" w:before="0" w:line="240" w:lineRule="auto"/>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6">
            <w:pPr>
              <w:numPr>
                <w:ilvl w:val="0"/>
                <w:numId w:val="12"/>
              </w:numPr>
              <w:ind w:left="360" w:hanging="360"/>
              <w:jc w:val="both"/>
              <w:rPr>
                <w:rFonts w:ascii="Arial" w:cs="Arial" w:eastAsia="Arial" w:hAnsi="Arial"/>
                <w:i w:val="1"/>
                <w:iCs w:val="1"/>
                <w:u w:val="none"/>
              </w:rPr>
            </w:pPr>
            <w:r w:rsidDel="00000000" w:rsidR="00000000" w:rsidRPr="00000000">
              <w:rPr>
                <w:rFonts w:ascii="Arial" w:cs="Arial" w:eastAsia="Arial" w:hAnsi="Arial"/>
                <w:i w:val="1"/>
                <w:iCs w:val="1"/>
                <w:rtl w:val="0"/>
              </w:rPr>
              <w:t xml:space="preserve">Power of Attorney that is executed within the territory of the Republic of Indonesia must be affixed with a duty stamp of Rp10,000. </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7">
            <w:pPr>
              <w:numPr>
                <w:ilvl w:val="0"/>
                <w:numId w:val="9"/>
              </w:numPr>
              <w:ind w:left="360" w:hanging="360"/>
              <w:jc w:val="both"/>
              <w:rPr>
                <w:rFonts w:ascii="Arial" w:cs="Arial" w:eastAsia="Arial" w:hAnsi="Arial"/>
              </w:rPr>
            </w:pPr>
            <w:r w:rsidDel="00000000" w:rsidR="00000000" w:rsidRPr="00000000">
              <w:rPr>
                <w:rFonts w:ascii="Arial" w:cs="Arial" w:eastAsia="Arial" w:hAnsi="Arial"/>
                <w:rtl w:val="0"/>
              </w:rPr>
              <w:t xml:space="preserve">Surat Kuasa yang ditandatangani di luar wilayah Republik Indonesia harus dilegalisasi oleh notaris publik atau pejabat yang berwenang dan Kedutaan Besar/Perwakilan Republik Indonesia setempat.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8">
            <w:pPr>
              <w:spacing w:after="0" w:before="0" w:line="240" w:lineRule="auto"/>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9">
            <w:pPr>
              <w:numPr>
                <w:ilvl w:val="0"/>
                <w:numId w:val="1"/>
              </w:numPr>
              <w:ind w:left="360" w:hanging="360"/>
              <w:jc w:val="both"/>
              <w:rPr>
                <w:rFonts w:ascii="Arial" w:cs="Arial" w:eastAsia="Arial" w:hAnsi="Arial"/>
                <w:i w:val="1"/>
                <w:iCs w:val="1"/>
                <w:u w:val="none"/>
              </w:rPr>
            </w:pPr>
            <w:r w:rsidDel="00000000" w:rsidR="00000000" w:rsidRPr="00000000">
              <w:rPr>
                <w:rFonts w:ascii="Arial" w:cs="Arial" w:eastAsia="Arial" w:hAnsi="Arial"/>
                <w:i w:val="1"/>
                <w:iCs w:val="1"/>
                <w:rtl w:val="0"/>
              </w:rPr>
              <w:t xml:space="preserve">Power of Attorney that is executed outside the territory of the Republic of Indonesia, the form of Power of Attorney must be legalized by the public notary or authorized official and the local Embassy of the Republic of Indonesia/Representative. </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A">
            <w:pPr>
              <w:numPr>
                <w:ilvl w:val="0"/>
                <w:numId w:val="8"/>
              </w:numPr>
              <w:ind w:left="360" w:hanging="360"/>
              <w:jc w:val="both"/>
              <w:rPr>
                <w:rFonts w:ascii="Arial" w:cs="Arial" w:eastAsia="Arial" w:hAnsi="Arial"/>
              </w:rPr>
            </w:pPr>
            <w:r w:rsidDel="00000000" w:rsidR="00000000" w:rsidRPr="00000000">
              <w:rPr>
                <w:rFonts w:ascii="Arial" w:cs="Arial" w:eastAsia="Arial" w:hAnsi="Arial"/>
                <w:rtl w:val="0"/>
              </w:rPr>
              <w:t xml:space="preserve">Untuk pemegang saham berbadan hukum, Surat Kuasa ini harus diisi dan ditandatangani oleh orang(-orang) yang memiliki wewenang untuk mewakili badan hukum tersebut, sesuai dengan Anggaran Dasar dari badan hukum tersebut.</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B">
            <w:pPr>
              <w:spacing w:after="0" w:before="0" w:line="240" w:lineRule="auto"/>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C">
            <w:pPr>
              <w:numPr>
                <w:ilvl w:val="0"/>
                <w:numId w:val="10"/>
              </w:numPr>
              <w:ind w:left="360" w:hanging="360"/>
              <w:jc w:val="both"/>
              <w:rPr>
                <w:rFonts w:ascii="Arial" w:cs="Arial" w:eastAsia="Arial" w:hAnsi="Arial"/>
                <w:i w:val="1"/>
                <w:iCs w:val="1"/>
              </w:rPr>
            </w:pPr>
            <w:r w:rsidDel="00000000" w:rsidR="00000000" w:rsidRPr="00000000">
              <w:rPr>
                <w:rFonts w:ascii="Arial" w:cs="Arial" w:eastAsia="Arial" w:hAnsi="Arial"/>
                <w:i w:val="1"/>
                <w:iCs w:val="1"/>
                <w:rtl w:val="0"/>
              </w:rPr>
              <w:t xml:space="preserve">For a shareholder that is a legal entity, this Power of Attorney must be made and signed by the person(s) authorized to represent such legal entity in accordance with the Articles of Association of such legal entity</w:t>
            </w: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D">
            <w:pPr>
              <w:keepLines w:val="1"/>
              <w:numPr>
                <w:ilvl w:val="0"/>
                <w:numId w:val="4"/>
              </w:numPr>
              <w:ind w:left="360" w:hanging="360"/>
              <w:jc w:val="both"/>
              <w:rPr>
                <w:rFonts w:ascii="Arial" w:cs="Arial" w:eastAsia="Arial" w:hAnsi="Arial"/>
              </w:rPr>
            </w:pPr>
            <w:r w:rsidDel="00000000" w:rsidR="00000000" w:rsidRPr="00000000">
              <w:rPr>
                <w:rFonts w:ascii="Arial" w:cs="Arial" w:eastAsia="Arial" w:hAnsi="Arial"/>
                <w:rtl w:val="0"/>
              </w:rPr>
              <w:t xml:space="preserve">Surat Kuasa beserta dokumen pendukungnya wajib disampaikan kepada PT Datindo Entrycom, Biro Administrasi Efek Perseroan, pada alamat Jl. Hayam Wuruk No. 28, Jakarta 10210, Indonesia (Up. Bapak Abdul Latif) paling lambat pada tanggal </w:t>
            </w:r>
            <w:r w:rsidDel="00000000" w:rsidR="00000000" w:rsidRPr="00000000">
              <w:rPr>
                <w:rFonts w:ascii="Arial" w:cs="Arial" w:eastAsia="Arial" w:hAnsi="Arial"/>
                <w:b w:val="1"/>
                <w:bCs w:val="1"/>
                <w:rtl w:val="0"/>
              </w:rPr>
              <w:t xml:space="preserve">10 Juni 2026 pukul 12.00 Waktu Indonesia Barat atau melalui surat elektronik (email) ke </w:t>
            </w:r>
            <w:hyperlink r:id="rId7">
              <w:r w:rsidDel="00000000" w:rsidR="00000000" w:rsidRPr="00000000">
                <w:rPr>
                  <w:rFonts w:ascii="Arial" w:cs="Arial" w:eastAsia="Arial" w:hAnsi="Arial"/>
                  <w:b w:val="1"/>
                  <w:bCs w:val="1"/>
                  <w:color w:val="1155cc"/>
                  <w:u w:val="single"/>
                  <w:rtl w:val="0"/>
                </w:rPr>
                <w:t xml:space="preserve">dm@datindo.com</w:t>
              </w:r>
            </w:hyperlink>
            <w:r w:rsidDel="00000000" w:rsidR="00000000" w:rsidRPr="00000000">
              <w:rPr>
                <w:rFonts w:ascii="Arial" w:cs="Arial" w:eastAsia="Arial" w:hAnsi="Arial"/>
                <w:b w:val="1"/>
                <w:bCs w:val="1"/>
                <w:rtl w:val="0"/>
              </w:rPr>
              <w:t xml:space="preserve">.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E">
            <w:pPr>
              <w:spacing w:after="0" w:before="0" w:line="240" w:lineRule="auto"/>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F">
            <w:pPr>
              <w:keepLines w:val="1"/>
              <w:numPr>
                <w:ilvl w:val="0"/>
                <w:numId w:val="6"/>
              </w:numPr>
              <w:ind w:left="360" w:hanging="360"/>
              <w:jc w:val="both"/>
              <w:rPr>
                <w:rFonts w:ascii="Arial" w:cs="Arial" w:eastAsia="Arial" w:hAnsi="Arial"/>
                <w:i w:val="1"/>
                <w:iCs w:val="1"/>
              </w:rPr>
            </w:pPr>
            <w:r w:rsidDel="00000000" w:rsidR="00000000" w:rsidRPr="00000000">
              <w:rPr>
                <w:rFonts w:ascii="Arial" w:cs="Arial" w:eastAsia="Arial" w:hAnsi="Arial"/>
                <w:i w:val="1"/>
                <w:iCs w:val="1"/>
                <w:rtl w:val="0"/>
              </w:rPr>
              <w:t xml:space="preserve">The Power of Attorney along with the supporting documents must be submitted to the PT Datindo Entrycom, the Company’s Shares Registrar, at Jl. Hayam Wuruk No. 28, Jakarta 10210, Indonesia (Attn. Mr. Abdul Latif) no later than </w:t>
            </w:r>
            <w:r w:rsidDel="00000000" w:rsidR="00000000" w:rsidRPr="00000000">
              <w:rPr>
                <w:rFonts w:ascii="Arial" w:cs="Arial" w:eastAsia="Arial" w:hAnsi="Arial"/>
                <w:b w:val="1"/>
                <w:bCs w:val="1"/>
                <w:i w:val="1"/>
                <w:iCs w:val="1"/>
                <w:rtl w:val="0"/>
              </w:rPr>
              <w:t xml:space="preserve">10 June 2026, at 12.00 PM Western Indonesia Time or through email at </w:t>
            </w:r>
            <w:hyperlink r:id="rId8">
              <w:r w:rsidDel="00000000" w:rsidR="00000000" w:rsidRPr="00000000">
                <w:rPr>
                  <w:rFonts w:ascii="Arial" w:cs="Arial" w:eastAsia="Arial" w:hAnsi="Arial"/>
                  <w:b w:val="1"/>
                  <w:bCs w:val="1"/>
                  <w:i w:val="1"/>
                  <w:iCs w:val="1"/>
                  <w:color w:val="1155cc"/>
                  <w:u w:val="single"/>
                  <w:rtl w:val="0"/>
                </w:rPr>
                <w:t xml:space="preserve">dm@datindo.com</w:t>
              </w:r>
            </w:hyperlink>
            <w:r w:rsidDel="00000000" w:rsidR="00000000" w:rsidRPr="00000000">
              <w:rPr>
                <w:rFonts w:ascii="Arial" w:cs="Arial" w:eastAsia="Arial" w:hAnsi="Arial"/>
                <w:b w:val="1"/>
                <w:bCs w:val="1"/>
                <w:i w:val="1"/>
                <w:iCs w:val="1"/>
                <w:rtl w:val="0"/>
              </w:rPr>
              <w:t xml:space="preserve">.</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0">
            <w:pPr>
              <w:numPr>
                <w:ilvl w:val="0"/>
                <w:numId w:val="7"/>
              </w:numPr>
              <w:ind w:left="360" w:hanging="360"/>
              <w:jc w:val="both"/>
              <w:rPr>
                <w:rFonts w:ascii="Arial" w:cs="Arial" w:eastAsia="Arial" w:hAnsi="Arial"/>
              </w:rPr>
            </w:pPr>
            <w:r w:rsidDel="00000000" w:rsidR="00000000" w:rsidRPr="00000000">
              <w:rPr>
                <w:rFonts w:ascii="Arial" w:cs="Arial" w:eastAsia="Arial" w:hAnsi="Arial"/>
                <w:rtl w:val="0"/>
              </w:rPr>
              <w:t xml:space="preserve">Surat Kuasa ini tidak membatasi hak pemegang saham Perseroan untuk tetap hadir dan memberikan suara dalam RUPST apabila diperlukan, dengan ketentuan jumlah kehadiran dibatasi paling banyak 50 pemegang saham atau kuasa pemegang saham (</w:t>
            </w:r>
            <w:r w:rsidDel="00000000" w:rsidR="00000000" w:rsidRPr="00000000">
              <w:rPr>
                <w:rFonts w:ascii="Arial" w:cs="Arial" w:eastAsia="Arial" w:hAnsi="Arial"/>
                <w:i w:val="1"/>
                <w:iCs w:val="1"/>
                <w:rtl w:val="0"/>
              </w:rPr>
              <w:t xml:space="preserve">first come, first served basis</w:t>
            </w:r>
            <w:r w:rsidDel="00000000" w:rsidR="00000000" w:rsidRPr="00000000">
              <w:rPr>
                <w:rFonts w:ascii="Arial" w:cs="Arial" w:eastAsia="Arial" w:hAnsi="Arial"/>
                <w:rtl w:val="0"/>
              </w:rPr>
              <w:t xml:space="preserve">). Pemegang saham atau kuasa pemegang saham yang telah hadir di lokasi namun tidak dapat menghadiri dan memasuki ruang RUPST karena keterbatasan kapasitas ruangan tetap dapat menggunakan haknya dengan memberikan kuasa untuk menghadiri dan memberikan suara pada setiap mata acara RUPST kepada pihak independen yang ditunjuk oleh Perseroan, yaitu perwakilan dari Biro Administrasi Efek, dengan mengisi dan menandatangani formulir surat kuasa yang disediakan oleh Perseroan di lokasi RUPST.</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1">
            <w:pPr>
              <w:spacing w:after="0" w:before="0" w:line="240" w:lineRule="auto"/>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2">
            <w:pPr>
              <w:numPr>
                <w:ilvl w:val="0"/>
                <w:numId w:val="5"/>
              </w:numPr>
              <w:ind w:left="360" w:hanging="360"/>
              <w:jc w:val="both"/>
              <w:rPr>
                <w:rFonts w:ascii="Arial" w:cs="Arial" w:eastAsia="Arial" w:hAnsi="Arial"/>
                <w:i w:val="1"/>
                <w:iCs w:val="1"/>
              </w:rPr>
            </w:pPr>
            <w:r w:rsidDel="00000000" w:rsidR="00000000" w:rsidRPr="00000000">
              <w:rPr>
                <w:rFonts w:ascii="Arial" w:cs="Arial" w:eastAsia="Arial" w:hAnsi="Arial"/>
                <w:i w:val="1"/>
                <w:iCs w:val="1"/>
                <w:rtl w:val="0"/>
              </w:rPr>
              <w:t xml:space="preserve">This Power of Attorney shall not limit the right of the Company’s shareholders to attend and vote at the AGMS, if necessary, provided that physical attendance shall be limited to a maximum of 50 shareholders or their proxies  (first come first serve basis). Shareholder or its proxy that has arrived at the premises but are unable to attend and enter the AGMS meeting room due to the room capacity limitation may nevertheless exercise their rights by granting power of attorney (to attend and cast a vote on each AGMS Agenda item) to the independent party designated by the Company (a representative of the Shares Registrar), by completing and signing the form of power of attorney provided by the Company on the AGMS venue.</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3">
            <w:pPr>
              <w:numPr>
                <w:ilvl w:val="0"/>
                <w:numId w:val="13"/>
              </w:numPr>
              <w:ind w:left="360" w:hanging="360"/>
              <w:jc w:val="both"/>
              <w:rPr>
                <w:rFonts w:ascii="Arial" w:cs="Arial" w:eastAsia="Arial" w:hAnsi="Arial"/>
              </w:rPr>
            </w:pPr>
            <w:r w:rsidDel="00000000" w:rsidR="00000000" w:rsidRPr="00000000">
              <w:rPr>
                <w:rFonts w:ascii="Arial" w:cs="Arial" w:eastAsia="Arial" w:hAnsi="Arial"/>
                <w:rtl w:val="0"/>
              </w:rPr>
              <w:t xml:space="preserve">Pemegang saham atau kuasa pemegang saham yang hadir dalam RUPST wajib menunjukkan Kartu Tanda Penduduk atau identitas lainnya serta menyerahkan salinannya kepada petugas penyelenggara sebelum memasuki ruang RUPST.</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4">
            <w:pPr>
              <w:spacing w:after="0" w:before="0" w:line="240" w:lineRule="auto"/>
              <w:rPr>
                <w:rFonts w:ascii="Arial" w:cs="Arial" w:eastAsia="Arial" w:hAnsi="Arial"/>
                <w:b w:val="1"/>
                <w:bCs w:val="1"/>
                <w:u w:val="singl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5">
            <w:pPr>
              <w:numPr>
                <w:ilvl w:val="0"/>
                <w:numId w:val="11"/>
              </w:numPr>
              <w:ind w:left="360" w:hanging="360"/>
              <w:jc w:val="both"/>
              <w:rPr>
                <w:rFonts w:ascii="Arial" w:cs="Arial" w:eastAsia="Arial" w:hAnsi="Arial"/>
              </w:rPr>
            </w:pPr>
            <w:r w:rsidDel="00000000" w:rsidR="00000000" w:rsidRPr="00000000">
              <w:rPr>
                <w:rFonts w:ascii="Arial" w:cs="Arial" w:eastAsia="Arial" w:hAnsi="Arial"/>
                <w:i w:val="1"/>
                <w:iCs w:val="1"/>
                <w:rtl w:val="0"/>
              </w:rPr>
              <w:t xml:space="preserve">The shareholder or its proxy attending this AGMS shall be required to present their Kartu Tanda Penduduk (KTP) or other valid identifications and provide a copy thereof to the registration officer prior to entering the AGMS venue.</w:t>
            </w:r>
            <w:r w:rsidDel="00000000" w:rsidR="00000000" w:rsidRPr="00000000">
              <w:rPr>
                <w:rtl w:val="0"/>
              </w:rPr>
            </w:r>
          </w:p>
        </w:tc>
      </w:tr>
    </w:tbl>
    <w:p w:rsidR="00000000" w:rsidDel="00000000" w:rsidP="00000000" w:rsidRDefault="00000000" w:rsidRPr="00000000" w14:paraId="000000C6">
      <w:pPr>
        <w:spacing w:after="0" w:before="0" w:line="240" w:lineRule="auto"/>
        <w:jc w:val="center"/>
        <w:rPr>
          <w:rFonts w:ascii="Arial" w:cs="Arial" w:eastAsia="Arial" w:hAnsi="Arial"/>
          <w:b w:val="1"/>
          <w:bCs w:val="1"/>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0C7">
      <w:pPr>
        <w:spacing w:after="0" w:before="0" w:line="240" w:lineRule="auto"/>
        <w:jc w:val="cente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C8">
      <w:pPr>
        <w:spacing w:after="0" w:before="0" w:line="240" w:lineRule="auto"/>
        <w:jc w:val="center"/>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Lampiran/ </w:t>
      </w:r>
      <w:r w:rsidDel="00000000" w:rsidR="00000000" w:rsidRPr="00000000">
        <w:rPr>
          <w:rFonts w:ascii="Arial" w:cs="Arial" w:eastAsia="Arial" w:hAnsi="Arial"/>
          <w:b w:val="1"/>
          <w:bCs w:val="1"/>
          <w:i w:val="1"/>
          <w:iCs w:val="1"/>
          <w:sz w:val="20"/>
          <w:szCs w:val="20"/>
          <w:u w:val="single"/>
          <w:rtl w:val="0"/>
        </w:rPr>
        <w:t xml:space="preserve">Appendix </w:t>
      </w:r>
      <w:r w:rsidDel="00000000" w:rsidR="00000000" w:rsidRPr="00000000">
        <w:rPr>
          <w:rFonts w:ascii="Arial" w:cs="Arial" w:eastAsia="Arial" w:hAnsi="Arial"/>
          <w:b w:val="1"/>
          <w:bCs w:val="1"/>
          <w:sz w:val="20"/>
          <w:szCs w:val="20"/>
          <w:u w:val="single"/>
          <w:rtl w:val="0"/>
        </w:rPr>
        <w:t xml:space="preserve">I </w:t>
      </w:r>
    </w:p>
    <w:p w:rsidR="00000000" w:rsidDel="00000000" w:rsidP="00000000" w:rsidRDefault="00000000" w:rsidRPr="00000000" w14:paraId="000000C9">
      <w:pPr>
        <w:spacing w:after="0" w:before="0" w:line="240" w:lineRule="auto"/>
        <w:jc w:val="cente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CA">
      <w:pPr>
        <w:spacing w:after="0" w:before="0" w:line="240" w:lineRule="auto"/>
        <w:rPr>
          <w:rFonts w:ascii="Arial" w:cs="Arial" w:eastAsia="Arial" w:hAnsi="Arial"/>
          <w:b w:val="1"/>
          <w:bCs w:val="1"/>
          <w:sz w:val="20"/>
          <w:szCs w:val="20"/>
          <w:u w:val="single"/>
        </w:rPr>
      </w:pPr>
      <w:r w:rsidDel="00000000" w:rsidR="00000000" w:rsidRPr="00000000">
        <w:rPr>
          <w:rtl w:val="0"/>
        </w:rPr>
      </w:r>
    </w:p>
    <w:tbl>
      <w:tblPr>
        <w:tblStyle w:val="Table4"/>
        <w:tblW w:w="9645.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30"/>
        <w:gridCol w:w="5061"/>
        <w:gridCol w:w="1404"/>
        <w:gridCol w:w="1410"/>
        <w:gridCol w:w="1140"/>
        <w:tblGridChange w:id="0">
          <w:tblGrid>
            <w:gridCol w:w="630"/>
            <w:gridCol w:w="5061"/>
            <w:gridCol w:w="1404"/>
            <w:gridCol w:w="1410"/>
            <w:gridCol w:w="1140"/>
          </w:tblGrid>
        </w:tblGridChange>
      </w:tblGrid>
      <w:tr>
        <w:trPr>
          <w:cantSplit w:val="0"/>
          <w:trHeight w:val="49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before="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No.</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after="0" w:before="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MATA ACARA</w:t>
            </w:r>
          </w:p>
          <w:p w:rsidR="00000000" w:rsidDel="00000000" w:rsidP="00000000" w:rsidRDefault="00000000" w:rsidRPr="00000000" w14:paraId="000000CD">
            <w:pPr>
              <w:spacing w:after="0" w:before="0" w:line="240"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AGENDA</w:t>
            </w:r>
          </w:p>
          <w:p w:rsidR="00000000" w:rsidDel="00000000" w:rsidP="00000000" w:rsidRDefault="00000000" w:rsidRPr="00000000" w14:paraId="000000CE">
            <w:pPr>
              <w:spacing w:after="0" w:before="0" w:line="240" w:lineRule="auto"/>
              <w:jc w:val="center"/>
              <w:rPr>
                <w:rFonts w:ascii="Arial" w:cs="Arial" w:eastAsia="Arial" w:hAnsi="Arial"/>
                <w:b w:val="1"/>
                <w:bCs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0" w:before="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INSTRUKSI PENGAMBILAN SUARA</w:t>
            </w:r>
          </w:p>
          <w:p w:rsidR="00000000" w:rsidDel="00000000" w:rsidP="00000000" w:rsidRDefault="00000000" w:rsidRPr="00000000" w14:paraId="000000D0">
            <w:pPr>
              <w:spacing w:after="0" w:before="0" w:line="240"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VOTING INSTRUCTION</w:t>
            </w:r>
          </w:p>
        </w:tc>
      </w:tr>
      <w:tr>
        <w:trPr>
          <w:cantSplit w:val="0"/>
          <w:trHeight w:val="49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1"/>
                <w:i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1"/>
                <w:i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before="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Setuju</w:t>
            </w:r>
          </w:p>
          <w:p w:rsidR="00000000" w:rsidDel="00000000" w:rsidP="00000000" w:rsidRDefault="00000000" w:rsidRPr="00000000" w14:paraId="000000D6">
            <w:pPr>
              <w:spacing w:after="0" w:before="0" w:line="240"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before="0" w:line="240" w:lineRule="auto"/>
              <w:jc w:val="center"/>
              <w:rPr>
                <w:rFonts w:ascii="Arial" w:cs="Arial" w:eastAsia="Arial" w:hAnsi="Arial"/>
                <w:b w:val="1"/>
                <w:bCs w:val="1"/>
                <w:i w:val="1"/>
                <w:iCs w:val="1"/>
              </w:rPr>
            </w:pPr>
            <w:r w:rsidDel="00000000" w:rsidR="00000000" w:rsidRPr="00000000">
              <w:rPr>
                <w:rFonts w:ascii="Arial" w:cs="Arial" w:eastAsia="Arial" w:hAnsi="Arial"/>
                <w:b w:val="1"/>
                <w:bCs w:val="1"/>
                <w:rtl w:val="0"/>
              </w:rPr>
              <w:t xml:space="preserve">Tidak </w:t>
            </w:r>
            <w:r w:rsidDel="00000000" w:rsidR="00000000" w:rsidRPr="00000000">
              <w:rPr>
                <w:rFonts w:ascii="Arial" w:cs="Arial" w:eastAsia="Arial" w:hAnsi="Arial"/>
                <w:b w:val="1"/>
                <w:bCs w:val="1"/>
                <w:i w:val="1"/>
                <w:iCs w:val="1"/>
                <w:rtl w:val="0"/>
              </w:rPr>
              <w:t xml:space="preserve">Setuju</w:t>
            </w:r>
          </w:p>
          <w:p w:rsidR="00000000" w:rsidDel="00000000" w:rsidP="00000000" w:rsidRDefault="00000000" w:rsidRPr="00000000" w14:paraId="000000D8">
            <w:pPr>
              <w:spacing w:after="0" w:before="0" w:line="240" w:lineRule="auto"/>
              <w:jc w:val="center"/>
              <w:rPr>
                <w:rFonts w:ascii="Arial" w:cs="Arial" w:eastAsia="Arial" w:hAnsi="Arial"/>
                <w:b w:val="1"/>
                <w:bCs w:val="1"/>
              </w:rPr>
            </w:pPr>
            <w:r w:rsidDel="00000000" w:rsidR="00000000" w:rsidRPr="00000000">
              <w:rPr>
                <w:rFonts w:ascii="Arial" w:cs="Arial" w:eastAsia="Arial" w:hAnsi="Arial"/>
                <w:b w:val="1"/>
                <w:bCs w:val="1"/>
                <w:i w:val="1"/>
                <w:iCs w:val="1"/>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before="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Abstain</w:t>
            </w:r>
          </w:p>
        </w:tc>
      </w:tr>
      <w:tr>
        <w:trPr>
          <w:cantSplit w:val="0"/>
          <w:trHeight w:val="64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Isi pilihan suara dengan tanda [</w:t>
            </w:r>
            <w:r w:rsidDel="00000000" w:rsidR="00000000" w:rsidRPr="00000000">
              <w:rPr>
                <w:rFonts w:ascii="Arial" w:cs="Arial" w:eastAsia="Arial" w:hAnsi="Arial"/>
                <w:b w:val="1"/>
                <w:bCs w:val="1"/>
                <w:color w:val="ff0000"/>
                <w:sz w:val="16"/>
                <w:szCs w:val="16"/>
              </w:rPr>
              <w:drawing>
                <wp:inline distB="0" distT="0" distL="0" distR="0">
                  <wp:extent cx="142875" cy="142875"/>
                  <wp:effectExtent b="0" l="0" r="0" t="0"/>
                  <wp:docPr descr="Checkmark" id="4" name="image1.png"/>
                  <a:graphic>
                    <a:graphicData uri="http://schemas.openxmlformats.org/drawingml/2006/picture">
                      <pic:pic>
                        <pic:nvPicPr>
                          <pic:cNvPr descr="Checkmark" id="0" name="image1.png"/>
                          <pic:cNvPicPr preferRelativeResize="0"/>
                        </pic:nvPicPr>
                        <pic:blipFill>
                          <a:blip r:embed="rId9"/>
                          <a:srcRect b="0" l="0" r="0" t="0"/>
                          <a:stretch>
                            <a:fillRect/>
                          </a:stretch>
                        </pic:blipFill>
                        <pic:spPr>
                          <a:xfrm>
                            <a:off x="0" y="0"/>
                            <a:ext cx="142875" cy="142875"/>
                          </a:xfrm>
                          <a:prstGeom prst="rect"/>
                          <a:ln/>
                        </pic:spPr>
                      </pic:pic>
                    </a:graphicData>
                  </a:graphic>
                </wp:inline>
              </w:drawing>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DD">
            <w:pPr>
              <w:spacing w:after="0" w:before="0" w:line="240" w:lineRule="auto"/>
              <w:rPr>
                <w:rFonts w:ascii="Arial" w:cs="Arial" w:eastAsia="Arial" w:hAnsi="Arial"/>
                <w:b w:val="1"/>
                <w:bCs w:val="1"/>
                <w:i w:val="1"/>
                <w:iCs w:val="1"/>
                <w:sz w:val="16"/>
                <w:szCs w:val="16"/>
              </w:rPr>
            </w:pPr>
            <w:r w:rsidDel="00000000" w:rsidR="00000000" w:rsidRPr="00000000">
              <w:rPr>
                <w:rFonts w:ascii="Arial" w:cs="Arial" w:eastAsia="Arial" w:hAnsi="Arial"/>
                <w:i w:val="1"/>
                <w:iCs w:val="1"/>
                <w:sz w:val="16"/>
                <w:szCs w:val="16"/>
                <w:rtl w:val="0"/>
              </w:rPr>
              <w:t xml:space="preserve">Fill in the vote by marking with </w:t>
            </w: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bCs w:val="1"/>
                <w:color w:val="ff0000"/>
                <w:sz w:val="16"/>
                <w:szCs w:val="16"/>
              </w:rPr>
              <w:drawing>
                <wp:inline distB="0" distT="0" distL="0" distR="0">
                  <wp:extent cx="142875" cy="142875"/>
                  <wp:effectExtent b="0" l="0" r="0" t="0"/>
                  <wp:docPr descr="Checkmark" id="5" name="image1.png"/>
                  <a:graphic>
                    <a:graphicData uri="http://schemas.openxmlformats.org/drawingml/2006/picture">
                      <pic:pic>
                        <pic:nvPicPr>
                          <pic:cNvPr descr="Checkmark" id="0" name="image1.png"/>
                          <pic:cNvPicPr preferRelativeResize="0"/>
                        </pic:nvPicPr>
                        <pic:blipFill>
                          <a:blip r:embed="rId9"/>
                          <a:srcRect b="0" l="0" r="0" t="0"/>
                          <a:stretch>
                            <a:fillRect/>
                          </a:stretch>
                        </pic:blipFill>
                        <pic:spPr>
                          <a:xfrm>
                            <a:off x="0" y="0"/>
                            <a:ext cx="142875" cy="142875"/>
                          </a:xfrm>
                          <a:prstGeom prst="rect"/>
                          <a:ln/>
                        </pic:spPr>
                      </pic:pic>
                    </a:graphicData>
                  </a:graphic>
                </wp:inline>
              </w:drawing>
            </w: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i w:val="1"/>
                <w:iCs w:val="1"/>
                <w:sz w:val="16"/>
                <w:szCs w:val="16"/>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jc w:val="both"/>
              <w:rPr>
                <w:rFonts w:ascii="Arial" w:cs="Arial" w:eastAsia="Arial" w:hAnsi="Arial"/>
              </w:rPr>
            </w:pPr>
            <w:r w:rsidDel="00000000" w:rsidR="00000000" w:rsidRPr="00000000">
              <w:rPr>
                <w:rFonts w:ascii="Arial" w:cs="Arial" w:eastAsia="Arial" w:hAnsi="Arial"/>
                <w:rtl w:val="0"/>
              </w:rPr>
              <w:t xml:space="preserve">Persetujuan laporan tahunan Perseroan tahun buku 2025 yang telah ditelaah oleh Dewan Komisaris, termasuk pengesahan laporan keuangan konsolidasian Perseroan dan Entitas Anak pada tanggal dan untuk tahun buku yang berakhir pada tanggal 31 Desember 2025 yang telah diaudit oleh kantor akuntan publik Siddharta Widjaja &amp; Rekan (anggota firma KPMG International Limited) dan ditandatangani pada tanggal 12 Maret 2026 serta pemberian pelunasan dan pembebasan tanggung jawab sepenuhnya (</w:t>
            </w:r>
            <w:r w:rsidDel="00000000" w:rsidR="00000000" w:rsidRPr="00000000">
              <w:rPr>
                <w:rFonts w:ascii="Arial" w:cs="Arial" w:eastAsia="Arial" w:hAnsi="Arial"/>
                <w:i w:val="1"/>
                <w:iCs w:val="1"/>
                <w:rtl w:val="0"/>
              </w:rPr>
              <w:t xml:space="preserve">acquit et de charge</w:t>
            </w:r>
            <w:r w:rsidDel="00000000" w:rsidR="00000000" w:rsidRPr="00000000">
              <w:rPr>
                <w:rFonts w:ascii="Arial" w:cs="Arial" w:eastAsia="Arial" w:hAnsi="Arial"/>
                <w:rtl w:val="0"/>
              </w:rPr>
              <w:t xml:space="preserve">) kepada seluruh anggota Direksi dan Dewan Komisaris Perseroan atas tindakan pengurusan dan pengawasan yang dilakukan dalam tahun buku yang berakhir pada tanggal 31 Desember 2025, sejauh tercermin jelas dalam laporan tahunan Perseroan tahun buku 2025 dan laporan keuangan konsolidasian Perseroan dan Entitas Anak pada tanggal dan untuk tahun yang berakhir pada tanggal 31 Desember 2025 yang telah diaudit./</w:t>
            </w:r>
          </w:p>
          <w:p w:rsidR="00000000" w:rsidDel="00000000" w:rsidP="00000000" w:rsidRDefault="00000000" w:rsidRPr="00000000" w14:paraId="000000E2">
            <w:pPr>
              <w:widowControl w:val="0"/>
              <w:jc w:val="both"/>
              <w:rPr>
                <w:rFonts w:ascii="Arial" w:cs="Arial" w:eastAsia="Arial" w:hAnsi="Arial"/>
                <w:i w:val="1"/>
                <w:iCs w:val="1"/>
              </w:rPr>
            </w:pPr>
            <w:r w:rsidDel="00000000" w:rsidR="00000000" w:rsidRPr="00000000">
              <w:rPr>
                <w:rFonts w:ascii="Arial" w:cs="Arial" w:eastAsia="Arial" w:hAnsi="Arial"/>
                <w:i w:val="1"/>
                <w:iCs w:val="1"/>
                <w:rtl w:val="0"/>
              </w:rPr>
              <w:t xml:space="preserve">Approval on the Company’s annual report for the financial year of 2025 which has been reviewed by the Board of Commissioners, including the approval of the consolidated financial statements of the Company and its Subsidiaries as of and for the year ended on 31 December 2025, which has been audited by public accounting firm  Siddharta Widjaja &amp; Rekan (member of KPMG International Limited) and executed on 12 March 2026 and granting a full release and discharge (acquit et de charge) to all members of the Board of Directors (“</w:t>
            </w:r>
            <w:r w:rsidDel="00000000" w:rsidR="00000000" w:rsidRPr="00000000">
              <w:rPr>
                <w:rFonts w:ascii="Arial" w:cs="Arial" w:eastAsia="Arial" w:hAnsi="Arial"/>
                <w:b w:val="1"/>
                <w:bCs w:val="1"/>
                <w:i w:val="1"/>
                <w:iCs w:val="1"/>
                <w:rtl w:val="0"/>
              </w:rPr>
              <w:t xml:space="preserve">BOD</w:t>
            </w:r>
            <w:r w:rsidDel="00000000" w:rsidR="00000000" w:rsidRPr="00000000">
              <w:rPr>
                <w:rFonts w:ascii="Arial" w:cs="Arial" w:eastAsia="Arial" w:hAnsi="Arial"/>
                <w:i w:val="1"/>
                <w:iCs w:val="1"/>
                <w:rtl w:val="0"/>
              </w:rPr>
              <w:t xml:space="preserve">”) and the Board of Commissioners (“</w:t>
            </w:r>
            <w:r w:rsidDel="00000000" w:rsidR="00000000" w:rsidRPr="00000000">
              <w:rPr>
                <w:rFonts w:ascii="Arial" w:cs="Arial" w:eastAsia="Arial" w:hAnsi="Arial"/>
                <w:b w:val="1"/>
                <w:bCs w:val="1"/>
                <w:i w:val="1"/>
                <w:iCs w:val="1"/>
                <w:rtl w:val="0"/>
              </w:rPr>
              <w:t xml:space="preserve">BOC</w:t>
            </w:r>
            <w:r w:rsidDel="00000000" w:rsidR="00000000" w:rsidRPr="00000000">
              <w:rPr>
                <w:rFonts w:ascii="Arial" w:cs="Arial" w:eastAsia="Arial" w:hAnsi="Arial"/>
                <w:i w:val="1"/>
                <w:iCs w:val="1"/>
                <w:rtl w:val="0"/>
              </w:rPr>
              <w:t xml:space="preserve">”) of the Company for their management and supervisory duties carried out throughout the financial year ended on 31 December 2025, provided that those actions are clearly reflected in the Company’s annual report for the financial year of 2025 and audited consolidated financial statements of the Company and its Subsidiaries as of and for the year ended on 31 December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b w:val="1"/>
                <w:bCs w:val="1"/>
                <w:color w:val="ff0000"/>
                <w:sz w:val="16"/>
                <w:szCs w:val="16"/>
              </w:rPr>
              <w:drawing>
                <wp:inline distB="0" distT="0" distL="0" distR="0">
                  <wp:extent cx="595947" cy="595947"/>
                  <wp:effectExtent b="0" l="0" r="0" t="0"/>
                  <wp:docPr descr="Checkmark" id="7" name="image2.png"/>
                  <a:graphic>
                    <a:graphicData uri="http://schemas.openxmlformats.org/drawingml/2006/picture">
                      <pic:pic>
                        <pic:nvPicPr>
                          <pic:cNvPr descr="Checkmark" id="0" name="image2.png"/>
                          <pic:cNvPicPr preferRelativeResize="0"/>
                        </pic:nvPicPr>
                        <pic:blipFill>
                          <a:blip r:embed="rId9"/>
                          <a:srcRect b="0" l="0" r="0" t="0"/>
                          <a:stretch>
                            <a:fillRect/>
                          </a:stretch>
                        </pic:blipFill>
                        <pic:spPr>
                          <a:xfrm>
                            <a:off x="0" y="0"/>
                            <a:ext cx="595947" cy="595947"/>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widowControl w:val="0"/>
              <w:jc w:val="both"/>
              <w:rPr>
                <w:rFonts w:ascii="Arial" w:cs="Arial" w:eastAsia="Arial" w:hAnsi="Arial"/>
              </w:rPr>
            </w:pPr>
            <w:r w:rsidDel="00000000" w:rsidR="00000000" w:rsidRPr="00000000">
              <w:rPr>
                <w:rFonts w:ascii="Arial" w:cs="Arial" w:eastAsia="Arial" w:hAnsi="Arial"/>
                <w:rtl w:val="0"/>
              </w:rPr>
              <w:t xml:space="preserve">Persetujuan atas penggunaan laba bersih Perseroan untuk tahun buku yang berakhir pada tanggal 31 Desember 2025./ </w:t>
            </w:r>
          </w:p>
          <w:p w:rsidR="00000000" w:rsidDel="00000000" w:rsidP="00000000" w:rsidRDefault="00000000" w:rsidRPr="00000000" w14:paraId="000000E8">
            <w:pPr>
              <w:widowControl w:val="0"/>
              <w:jc w:val="both"/>
              <w:rPr>
                <w:rFonts w:ascii="Arial" w:cs="Arial" w:eastAsia="Arial" w:hAnsi="Arial"/>
                <w:i w:val="1"/>
                <w:iCs w:val="1"/>
              </w:rPr>
            </w:pPr>
            <w:r w:rsidDel="00000000" w:rsidR="00000000" w:rsidRPr="00000000">
              <w:rPr>
                <w:rFonts w:ascii="Arial" w:cs="Arial" w:eastAsia="Arial" w:hAnsi="Arial"/>
                <w:i w:val="1"/>
                <w:iCs w:val="1"/>
                <w:rtl w:val="0"/>
              </w:rPr>
              <w:t xml:space="preserve">Approval on the use of the Company’s net profit for the financial year ended on 31 December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b w:val="1"/>
                <w:bCs w:val="1"/>
                <w:color w:val="ff0000"/>
                <w:sz w:val="16"/>
                <w:szCs w:val="16"/>
              </w:rPr>
              <w:drawing>
                <wp:inline distB="0" distT="0" distL="0" distR="0">
                  <wp:extent cx="595947" cy="595947"/>
                  <wp:effectExtent b="0" l="0" r="0" t="0"/>
                  <wp:docPr descr="Checkmark" id="2" name="image2.png"/>
                  <a:graphic>
                    <a:graphicData uri="http://schemas.openxmlformats.org/drawingml/2006/picture">
                      <pic:pic>
                        <pic:nvPicPr>
                          <pic:cNvPr descr="Checkmark" id="0" name="image2.png"/>
                          <pic:cNvPicPr preferRelativeResize="0"/>
                        </pic:nvPicPr>
                        <pic:blipFill>
                          <a:blip r:embed="rId9"/>
                          <a:srcRect b="0" l="0" r="0" t="0"/>
                          <a:stretch>
                            <a:fillRect/>
                          </a:stretch>
                        </pic:blipFill>
                        <pic:spPr>
                          <a:xfrm>
                            <a:off x="0" y="0"/>
                            <a:ext cx="595947" cy="595947"/>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widowControl w:val="0"/>
              <w:jc w:val="both"/>
              <w:rPr>
                <w:rFonts w:ascii="Arial" w:cs="Arial" w:eastAsia="Arial" w:hAnsi="Arial"/>
              </w:rPr>
            </w:pPr>
            <w:r w:rsidDel="00000000" w:rsidR="00000000" w:rsidRPr="00000000">
              <w:rPr>
                <w:rFonts w:ascii="Arial" w:cs="Arial" w:eastAsia="Arial" w:hAnsi="Arial"/>
                <w:rtl w:val="0"/>
              </w:rPr>
              <w:t xml:space="preserve">Persetujuan atas penentuan gaji dan tunjangan bagi Direksi dan penentuan honorarium dan/atau tunjangan Dewan Komisaris Perseroan untuk tahun buku 2026./ </w:t>
            </w:r>
          </w:p>
          <w:p w:rsidR="00000000" w:rsidDel="00000000" w:rsidP="00000000" w:rsidRDefault="00000000" w:rsidRPr="00000000" w14:paraId="000000EE">
            <w:pPr>
              <w:widowControl w:val="0"/>
              <w:jc w:val="both"/>
              <w:rPr>
                <w:rFonts w:ascii="Arial" w:cs="Arial" w:eastAsia="Arial" w:hAnsi="Arial"/>
                <w:i w:val="1"/>
                <w:iCs w:val="1"/>
              </w:rPr>
            </w:pPr>
            <w:r w:rsidDel="00000000" w:rsidR="00000000" w:rsidRPr="00000000">
              <w:rPr>
                <w:rFonts w:ascii="Arial" w:cs="Arial" w:eastAsia="Arial" w:hAnsi="Arial"/>
                <w:i w:val="1"/>
                <w:iCs w:val="1"/>
                <w:rtl w:val="0"/>
              </w:rPr>
              <w:t xml:space="preserve">Approval on determination of the salaries and benefits of the BOD and determination of the honorarium and/or benefits of the BOC for the financial year of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b w:val="1"/>
                <w:bCs w:val="1"/>
                <w:color w:val="ff0000"/>
                <w:sz w:val="16"/>
                <w:szCs w:val="16"/>
              </w:rPr>
              <w:drawing>
                <wp:inline distB="0" distT="0" distL="0" distR="0">
                  <wp:extent cx="595947" cy="595947"/>
                  <wp:effectExtent b="0" l="0" r="0" t="0"/>
                  <wp:docPr descr="Checkmark" id="6" name="image2.png"/>
                  <a:graphic>
                    <a:graphicData uri="http://schemas.openxmlformats.org/drawingml/2006/picture">
                      <pic:pic>
                        <pic:nvPicPr>
                          <pic:cNvPr descr="Checkmark" id="0" name="image2.png"/>
                          <pic:cNvPicPr preferRelativeResize="0"/>
                        </pic:nvPicPr>
                        <pic:blipFill>
                          <a:blip r:embed="rId9"/>
                          <a:srcRect b="0" l="0" r="0" t="0"/>
                          <a:stretch>
                            <a:fillRect/>
                          </a:stretch>
                        </pic:blipFill>
                        <pic:spPr>
                          <a:xfrm>
                            <a:off x="0" y="0"/>
                            <a:ext cx="595947" cy="595947"/>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widowControl w:val="0"/>
              <w:jc w:val="both"/>
              <w:rPr>
                <w:rFonts w:ascii="Arial" w:cs="Arial" w:eastAsia="Arial" w:hAnsi="Arial"/>
              </w:rPr>
            </w:pPr>
            <w:r w:rsidDel="00000000" w:rsidR="00000000" w:rsidRPr="00000000">
              <w:rPr>
                <w:rFonts w:ascii="Arial" w:cs="Arial" w:eastAsia="Arial" w:hAnsi="Arial"/>
                <w:rtl w:val="0"/>
              </w:rPr>
              <w:t xml:space="preserve">Persetujuan untuk penunjukan Kantor Akuntan Publik dan Akuntan Publik untuk melakukan audit terhadap laporan keuangan konsolidasian Perseroan dan Entitas Anak untuk tahun buku 2026./ </w:t>
            </w:r>
          </w:p>
          <w:p w:rsidR="00000000" w:rsidDel="00000000" w:rsidP="00000000" w:rsidRDefault="00000000" w:rsidRPr="00000000" w14:paraId="000000F4">
            <w:pPr>
              <w:widowControl w:val="0"/>
              <w:jc w:val="both"/>
              <w:rPr>
                <w:rFonts w:ascii="Arial" w:cs="Arial" w:eastAsia="Arial" w:hAnsi="Arial"/>
                <w:i w:val="1"/>
                <w:iCs w:val="1"/>
              </w:rPr>
            </w:pPr>
            <w:r w:rsidDel="00000000" w:rsidR="00000000" w:rsidRPr="00000000">
              <w:rPr>
                <w:rFonts w:ascii="Arial" w:cs="Arial" w:eastAsia="Arial" w:hAnsi="Arial"/>
                <w:i w:val="1"/>
                <w:iCs w:val="1"/>
                <w:rtl w:val="0"/>
              </w:rPr>
              <w:t xml:space="preserve">Approval of the appointment of a Public Accounting Firm and a Public Accountant to audit the Consolidated Financial Statements of the Company and its Subsidiaries for the financial year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b w:val="1"/>
                <w:bCs w:val="1"/>
                <w:color w:val="ff0000"/>
                <w:sz w:val="16"/>
                <w:szCs w:val="16"/>
              </w:rPr>
              <w:drawing>
                <wp:inline distB="0" distT="0" distL="0" distR="0">
                  <wp:extent cx="595947" cy="595947"/>
                  <wp:effectExtent b="0" l="0" r="0" t="0"/>
                  <wp:docPr descr="Checkmark" id="3" name="image2.png"/>
                  <a:graphic>
                    <a:graphicData uri="http://schemas.openxmlformats.org/drawingml/2006/picture">
                      <pic:pic>
                        <pic:nvPicPr>
                          <pic:cNvPr descr="Checkmark" id="0" name="image2.png"/>
                          <pic:cNvPicPr preferRelativeResize="0"/>
                        </pic:nvPicPr>
                        <pic:blipFill>
                          <a:blip r:embed="rId9"/>
                          <a:srcRect b="0" l="0" r="0" t="0"/>
                          <a:stretch>
                            <a:fillRect/>
                          </a:stretch>
                        </pic:blipFill>
                        <pic:spPr>
                          <a:xfrm>
                            <a:off x="0" y="0"/>
                            <a:ext cx="595947" cy="595947"/>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widowControl w:val="0"/>
              <w:jc w:val="both"/>
              <w:rPr>
                <w:rFonts w:ascii="Arial" w:cs="Arial" w:eastAsia="Arial" w:hAnsi="Arial"/>
              </w:rPr>
            </w:pPr>
            <w:r w:rsidDel="00000000" w:rsidR="00000000" w:rsidRPr="00000000">
              <w:rPr>
                <w:rFonts w:ascii="Arial" w:cs="Arial" w:eastAsia="Arial" w:hAnsi="Arial"/>
                <w:rtl w:val="0"/>
              </w:rPr>
              <w:t xml:space="preserve">Penyampaian laporan atas realisasi penggunaan dana hasil penawaran umum perdana Perseroan./ </w:t>
            </w:r>
          </w:p>
          <w:p w:rsidR="00000000" w:rsidDel="00000000" w:rsidP="00000000" w:rsidRDefault="00000000" w:rsidRPr="00000000" w14:paraId="000000FA">
            <w:pPr>
              <w:widowControl w:val="0"/>
              <w:jc w:val="both"/>
              <w:rPr>
                <w:rFonts w:ascii="Arial" w:cs="Arial" w:eastAsia="Arial" w:hAnsi="Arial"/>
                <w:i w:val="1"/>
                <w:iCs w:val="1"/>
              </w:rPr>
            </w:pPr>
            <w:r w:rsidDel="00000000" w:rsidR="00000000" w:rsidRPr="00000000">
              <w:rPr>
                <w:rFonts w:ascii="Arial" w:cs="Arial" w:eastAsia="Arial" w:hAnsi="Arial"/>
                <w:i w:val="1"/>
                <w:iCs w:val="1"/>
                <w:rtl w:val="0"/>
              </w:rPr>
              <w:t xml:space="preserve">Report on the realization of the use of proceeds resulting from the initial public offering of the Company.</w:t>
            </w:r>
          </w:p>
        </w:tc>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FB">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widowControl w:val="0"/>
              <w:jc w:val="both"/>
              <w:rPr>
                <w:rFonts w:ascii="Arial" w:cs="Arial" w:eastAsia="Arial" w:hAnsi="Arial"/>
              </w:rPr>
            </w:pPr>
            <w:r w:rsidDel="00000000" w:rsidR="00000000" w:rsidRPr="00000000">
              <w:rPr>
                <w:rFonts w:ascii="Arial" w:cs="Arial" w:eastAsia="Arial" w:hAnsi="Arial"/>
                <w:rtl w:val="0"/>
              </w:rPr>
              <w:t xml:space="preserve">Persetujuan atas perubahan dan/atau penyesuaian Anggaran Dasar Perseroan./ </w:t>
            </w:r>
          </w:p>
          <w:p w:rsidR="00000000" w:rsidDel="00000000" w:rsidP="00000000" w:rsidRDefault="00000000" w:rsidRPr="00000000" w14:paraId="00000100">
            <w:pPr>
              <w:widowControl w:val="0"/>
              <w:jc w:val="both"/>
              <w:rPr>
                <w:rFonts w:ascii="Arial" w:cs="Arial" w:eastAsia="Arial" w:hAnsi="Arial"/>
                <w:i w:val="1"/>
                <w:iCs w:val="1"/>
              </w:rPr>
            </w:pPr>
            <w:r w:rsidDel="00000000" w:rsidR="00000000" w:rsidRPr="00000000">
              <w:rPr>
                <w:rFonts w:ascii="Arial" w:cs="Arial" w:eastAsia="Arial" w:hAnsi="Arial"/>
                <w:i w:val="1"/>
                <w:iCs w:val="1"/>
                <w:rtl w:val="0"/>
              </w:rPr>
              <w:t xml:space="preserve">Approval of amendments and/or adjustments to the Company’s Articles of Association.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b w:val="1"/>
                <w:bCs w:val="1"/>
                <w:color w:val="ff0000"/>
                <w:sz w:val="16"/>
                <w:szCs w:val="16"/>
              </w:rPr>
              <w:drawing>
                <wp:inline distB="0" distT="0" distL="0" distR="0">
                  <wp:extent cx="595947" cy="595947"/>
                  <wp:effectExtent b="0" l="0" r="0" t="0"/>
                  <wp:docPr descr="Checkmark" id="1" name="image2.png"/>
                  <a:graphic>
                    <a:graphicData uri="http://schemas.openxmlformats.org/drawingml/2006/picture">
                      <pic:pic>
                        <pic:nvPicPr>
                          <pic:cNvPr descr="Checkmark" id="0" name="image2.png"/>
                          <pic:cNvPicPr preferRelativeResize="0"/>
                        </pic:nvPicPr>
                        <pic:blipFill>
                          <a:blip r:embed="rId9"/>
                          <a:srcRect b="0" l="0" r="0" t="0"/>
                          <a:stretch>
                            <a:fillRect/>
                          </a:stretch>
                        </pic:blipFill>
                        <pic:spPr>
                          <a:xfrm>
                            <a:off x="0" y="0"/>
                            <a:ext cx="595947" cy="595947"/>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widowControl w:val="0"/>
              <w:jc w:val="both"/>
              <w:rPr>
                <w:rFonts w:ascii="Arial" w:cs="Arial" w:eastAsia="Arial" w:hAnsi="Arial"/>
              </w:rPr>
            </w:pPr>
            <w:r w:rsidDel="00000000" w:rsidR="00000000" w:rsidRPr="00000000">
              <w:rPr>
                <w:rFonts w:ascii="Arial" w:cs="Arial" w:eastAsia="Arial" w:hAnsi="Arial"/>
                <w:rtl w:val="0"/>
              </w:rPr>
              <w:t xml:space="preserve">Persetujuan perubahan komposisi dan susunan Dewan Komisaris Perseroan./ </w:t>
            </w:r>
          </w:p>
          <w:p w:rsidR="00000000" w:rsidDel="00000000" w:rsidP="00000000" w:rsidRDefault="00000000" w:rsidRPr="00000000" w14:paraId="00000106">
            <w:pPr>
              <w:widowControl w:val="0"/>
              <w:jc w:val="both"/>
              <w:rPr>
                <w:rFonts w:ascii="Arial" w:cs="Arial" w:eastAsia="Arial" w:hAnsi="Arial"/>
              </w:rPr>
            </w:pPr>
            <w:r w:rsidDel="00000000" w:rsidR="00000000" w:rsidRPr="00000000">
              <w:rPr>
                <w:rFonts w:ascii="Arial" w:cs="Arial" w:eastAsia="Arial" w:hAnsi="Arial"/>
                <w:i w:val="1"/>
                <w:iCs w:val="1"/>
                <w:rtl w:val="0"/>
              </w:rPr>
              <w:t xml:space="preserve">Approval of the change in the composition and structure of the Company’s Board of Commissioners.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rPr>
                <w:rFonts w:ascii="Arial" w:cs="Arial" w:eastAsia="Arial" w:hAnsi="Arial"/>
              </w:rPr>
            </w:pPr>
            <w:r w:rsidDel="00000000" w:rsidR="00000000" w:rsidRPr="00000000">
              <w:rPr>
                <w:rFonts w:ascii="Arial" w:cs="Arial" w:eastAsia="Arial" w:hAnsi="Arial"/>
                <w:b w:val="1"/>
                <w:bCs w:val="1"/>
                <w:color w:val="ff0000"/>
                <w:sz w:val="16"/>
                <w:szCs w:val="16"/>
              </w:rPr>
              <w:drawing>
                <wp:inline distB="0" distT="0" distL="0" distR="0">
                  <wp:extent cx="595947" cy="595947"/>
                  <wp:effectExtent b="0" l="0" r="0" t="0"/>
                  <wp:docPr descr="Checkmark" id="8" name="image2.png"/>
                  <a:graphic>
                    <a:graphicData uri="http://schemas.openxmlformats.org/drawingml/2006/picture">
                      <pic:pic>
                        <pic:nvPicPr>
                          <pic:cNvPr descr="Checkmark" id="0" name="image2.png"/>
                          <pic:cNvPicPr preferRelativeResize="0"/>
                        </pic:nvPicPr>
                        <pic:blipFill>
                          <a:blip r:embed="rId9"/>
                          <a:srcRect b="0" l="0" r="0" t="0"/>
                          <a:stretch>
                            <a:fillRect/>
                          </a:stretch>
                        </pic:blipFill>
                        <pic:spPr>
                          <a:xfrm>
                            <a:off x="0" y="0"/>
                            <a:ext cx="595947" cy="595947"/>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rPr>
            </w:pPr>
            <w:r w:rsidDel="00000000" w:rsidR="00000000" w:rsidRPr="00000000">
              <w:rPr>
                <w:rtl w:val="0"/>
              </w:rPr>
            </w:r>
          </w:p>
        </w:tc>
      </w:tr>
    </w:tbl>
    <w:p w:rsidR="00000000" w:rsidDel="00000000" w:rsidP="00000000" w:rsidRDefault="00000000" w:rsidRPr="00000000" w14:paraId="0000010A">
      <w:pPr>
        <w:spacing w:after="0" w:before="0" w:line="240" w:lineRule="auto"/>
        <w:rPr>
          <w:rFonts w:ascii="Arial" w:cs="Arial" w:eastAsia="Arial" w:hAnsi="Arial"/>
          <w:sz w:val="20"/>
          <w:szCs w:val="20"/>
        </w:rPr>
      </w:pPr>
      <w:r w:rsidDel="00000000" w:rsidR="00000000" w:rsidRPr="00000000">
        <w:rPr>
          <w:rtl w:val="0"/>
        </w:rPr>
      </w:r>
    </w:p>
    <w:sectPr>
      <w:headerReference r:id="rId10" w:type="default"/>
      <w:footerReference r:id="rId11" w:type="default"/>
      <w:footerReference r:id="rId12" w:type="even"/>
      <w:pgSz w:h="16840" w:w="11900" w:orient="portrait"/>
      <w:pgMar w:bottom="426" w:top="1260" w:left="1559" w:right="734" w:header="576"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New Roman"/>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252"/>
        <w:tab w:val="right" w:leader="none" w:pos="8504"/>
        <w:tab w:val="left" w:leader="none" w:pos="7020"/>
        <w:tab w:val="right" w:leader="none" w:pos="9450"/>
      </w:tabs>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10E">
    <w:pPr>
      <w:tabs>
        <w:tab w:val="center" w:leader="none" w:pos="4252"/>
        <w:tab w:val="right" w:leader="none" w:pos="8504"/>
        <w:tab w:val="left" w:leader="none" w:pos="7020"/>
        <w:tab w:val="right" w:leader="none" w:pos="9450"/>
      </w:tabs>
      <w:rPr>
        <w:rFonts w:ascii="Arial" w:cs="Arial" w:eastAsia="Arial" w:hAnsi="Arial"/>
        <w:color w:val="000000"/>
        <w:sz w:val="16"/>
        <w:szCs w:val="16"/>
      </w:rPr>
    </w:pPr>
    <w:r w:rsidDel="00000000" w:rsidR="00000000" w:rsidRPr="00000000">
      <w:rPr>
        <w:rFonts w:ascii="Arial" w:cs="Arial" w:eastAsia="Arial" w:hAnsi="Arial"/>
        <w:i w:val="1"/>
        <w:iCs w:val="1"/>
        <w:sz w:val="16"/>
        <w:szCs w:val="16"/>
        <w:rtl w:val="0"/>
      </w:rPr>
      <w:t xml:space="preserve">                                                 </w:t>
      <w:tab/>
    </w:r>
    <w:r w:rsidDel="00000000" w:rsidR="00000000" w:rsidRPr="00000000">
      <w:rPr>
        <w:rFonts w:ascii="Arial" w:cs="Arial" w:eastAsia="Arial" w:hAnsi="Arial"/>
        <w:i w:val="1"/>
        <w:iCs w:val="1"/>
        <w:sz w:val="18"/>
        <w:szCs w:val="18"/>
        <w:rtl w:val="0"/>
      </w:rPr>
      <w:t xml:space="preserve">              </w:t>
      <w:tab/>
    </w:r>
    <w:r w:rsidDel="00000000" w:rsidR="00000000" w:rsidRPr="00000000">
      <w:rPr>
        <w:rFonts w:ascii="Arial" w:cs="Arial" w:eastAsia="Arial" w:hAnsi="Arial"/>
        <w:color w:val="000000"/>
        <w:sz w:val="18"/>
        <w:szCs w:val="18"/>
        <w:rtl w:val="0"/>
      </w:rPr>
      <w:tab/>
      <w:t xml:space="preserve">                 </w:t>
    </w: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252"/>
        <w:tab w:val="right" w:leader="none" w:pos="8504"/>
      </w:tabs>
      <w:jc w:val="center"/>
      <w:rPr>
        <w:i w:val="1"/>
        <w:iCs w:val="1"/>
        <w:color w:val="000000"/>
      </w:rPr>
    </w:pPr>
    <w:r w:rsidDel="00000000" w:rsidR="00000000" w:rsidRPr="00000000">
      <w:rPr>
        <w:i w:val="1"/>
        <w:iCs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252"/>
        <w:tab w:val="right" w:leader="none" w:pos="8504"/>
      </w:tabs>
      <w:rPr>
        <w:i w:val="1"/>
        <w:iCs w:val="1"/>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tabs>
        <w:tab w:val="center" w:leader="none" w:pos="4252"/>
        <w:tab w:val="right" w:leader="none" w:pos="8504"/>
        <w:tab w:val="left" w:leader="none" w:pos="7020"/>
        <w:tab w:val="right" w:leader="none" w:pos="9450"/>
      </w:tabs>
      <w:jc w:val="right"/>
      <w:rPr>
        <w:rFonts w:ascii="Arial" w:cs="Arial" w:eastAsia="Arial" w:hAnsi="Arial"/>
        <w:sz w:val="16"/>
        <w:szCs w:val="16"/>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6"/>
        <w:szCs w:val="16"/>
        <w:rtl w:val="0"/>
      </w:rPr>
      <w:t xml:space="preserve">MDIY - Surat Kuasa RUPST Tahun Buku 2025</w:t>
    </w:r>
  </w:p>
  <w:p w:rsidR="00000000" w:rsidDel="00000000" w:rsidP="00000000" w:rsidRDefault="00000000" w:rsidRPr="00000000" w14:paraId="0000010C">
    <w:pPr>
      <w:tabs>
        <w:tab w:val="center" w:leader="none" w:pos="4252"/>
        <w:tab w:val="right" w:leader="none" w:pos="8504"/>
        <w:tab w:val="left" w:leader="none" w:pos="7020"/>
        <w:tab w:val="right" w:leader="none" w:pos="9450"/>
      </w:tabs>
      <w:jc w:val="right"/>
      <w:rPr/>
    </w:pPr>
    <w:r w:rsidDel="00000000" w:rsidR="00000000" w:rsidRPr="00000000">
      <w:rPr>
        <w:rFonts w:ascii="Arial" w:cs="Arial" w:eastAsia="Arial" w:hAnsi="Arial"/>
        <w:i w:val="1"/>
        <w:iCs w:val="1"/>
        <w:sz w:val="16"/>
        <w:szCs w:val="16"/>
        <w:rtl w:val="0"/>
      </w:rPr>
      <w:t xml:space="preserve">MDIY - Power of Attorney AGMS Financial Year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b w:val="0"/>
        <w:bCs w:val="0"/>
        <w:sz w:val="18"/>
        <w:szCs w:val="1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rFonts w:ascii="Arial" w:cs="Arial" w:eastAsia="Arial" w:hAnsi="Arial"/>
        <w:b w:val="0"/>
        <w:bCs w:val="0"/>
        <w:sz w:val="18"/>
        <w:szCs w:val="1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4"/>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5"/>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4"/>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5"/>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3"/>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3"/>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6"/>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6"/>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4"/>
        <w:szCs w:val="24"/>
        <w:lang w:val="id"/>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rFonts w:ascii="Cambria" w:cs="Cambria" w:eastAsia="Cambria" w:hAnsi="Cambria"/>
      <w:b w:val="1"/>
      <w:bCs w:val="1"/>
      <w:sz w:val="28"/>
      <w:szCs w:val="28"/>
    </w:rPr>
  </w:style>
  <w:style w:type="paragraph" w:styleId="Heading2">
    <w:name w:val="heading 2"/>
    <w:basedOn w:val="Normal"/>
    <w:next w:val="Normal"/>
    <w:pPr>
      <w:spacing w:before="200" w:lineRule="auto"/>
    </w:pPr>
    <w:rPr>
      <w:rFonts w:ascii="Cambria" w:cs="Cambria" w:eastAsia="Cambria" w:hAnsi="Cambria"/>
      <w:b w:val="1"/>
      <w:bCs w:val="1"/>
      <w:sz w:val="26"/>
      <w:szCs w:val="26"/>
    </w:rPr>
  </w:style>
  <w:style w:type="paragraph" w:styleId="Heading3">
    <w:name w:val="heading 3"/>
    <w:basedOn w:val="Normal"/>
    <w:next w:val="Normal"/>
    <w:pPr>
      <w:spacing w:before="200" w:line="271" w:lineRule="auto"/>
    </w:pPr>
    <w:rPr>
      <w:rFonts w:ascii="Cambria" w:cs="Cambria" w:eastAsia="Cambria" w:hAnsi="Cambria"/>
      <w:b w:val="1"/>
      <w:bCs w:val="1"/>
      <w:sz w:val="20"/>
      <w:szCs w:val="20"/>
    </w:rPr>
  </w:style>
  <w:style w:type="paragraph" w:styleId="Heading4">
    <w:name w:val="heading 4"/>
    <w:basedOn w:val="Normal"/>
    <w:next w:val="Normal"/>
    <w:pPr>
      <w:spacing w:before="200" w:lineRule="auto"/>
    </w:pPr>
    <w:rPr>
      <w:rFonts w:ascii="Cambria" w:cs="Cambria" w:eastAsia="Cambria" w:hAnsi="Cambria"/>
      <w:b w:val="1"/>
      <w:bCs w:val="1"/>
      <w:i w:val="1"/>
      <w:iCs w:val="1"/>
      <w:sz w:val="20"/>
      <w:szCs w:val="20"/>
    </w:rPr>
  </w:style>
  <w:style w:type="paragraph" w:styleId="Heading5">
    <w:name w:val="heading 5"/>
    <w:basedOn w:val="Normal"/>
    <w:next w:val="Normal"/>
    <w:pPr>
      <w:spacing w:before="200" w:lineRule="auto"/>
    </w:pPr>
    <w:rPr>
      <w:rFonts w:ascii="Cambria" w:cs="Cambria" w:eastAsia="Cambria" w:hAnsi="Cambria"/>
      <w:b w:val="1"/>
      <w:bCs w:val="1"/>
      <w:color w:val="7f7f7f"/>
      <w:sz w:val="20"/>
      <w:szCs w:val="20"/>
    </w:rPr>
  </w:style>
  <w:style w:type="paragraph" w:styleId="Heading6">
    <w:name w:val="heading 6"/>
    <w:basedOn w:val="Normal"/>
    <w:next w:val="Normal"/>
    <w:pPr>
      <w:spacing w:line="271" w:lineRule="auto"/>
    </w:pPr>
    <w:rPr>
      <w:rFonts w:ascii="Cambria" w:cs="Cambria" w:eastAsia="Cambria" w:hAnsi="Cambria"/>
      <w:b w:val="1"/>
      <w:bCs w:val="1"/>
      <w:i w:val="1"/>
      <w:iCs w:val="1"/>
      <w:color w:val="7f7f7f"/>
      <w:sz w:val="20"/>
      <w:szCs w:val="20"/>
    </w:rPr>
  </w:style>
  <w:style w:type="paragraph" w:styleId="Title">
    <w:name w:val="Title"/>
    <w:basedOn w:val="Normal"/>
    <w:next w:val="Normal"/>
    <w:pPr>
      <w:pBdr>
        <w:bottom w:color="000000" w:space="1" w:sz="4" w:val="single"/>
      </w:pBdr>
    </w:pPr>
    <w:rPr>
      <w:rFonts w:ascii="Cambria" w:cs="Cambria" w:eastAsia="Cambria" w:hAnsi="Cambria"/>
      <w:sz w:val="52"/>
      <w:szCs w:val="52"/>
    </w:rPr>
  </w:style>
  <w:style w:type="paragraph" w:styleId="Subtitle">
    <w:name w:val="Subtitle"/>
    <w:basedOn w:val="Normal"/>
    <w:next w:val="Normal"/>
    <w:pPr>
      <w:spacing w:after="600" w:lineRule="auto"/>
    </w:pPr>
    <w:rPr>
      <w:rFonts w:ascii="Cambria" w:cs="Cambria" w:eastAsia="Cambria" w:hAnsi="Cambria"/>
      <w:i w:val="1"/>
      <w:iCs w:val="1"/>
    </w:rPr>
  </w:style>
  <w:style w:type="table" w:styleId="Table1">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m@datindo.com" TargetMode="External"/><Relationship Id="rId8" Type="http://schemas.openxmlformats.org/officeDocument/2006/relationships/hyperlink" Target="mailto:dm@datind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p0tCwvsB3tVPrOW/uckTKE4cdw==">CgMxLjA4AHIhMU9tOFFCR19BYXJoR1RDRkRVU2RnZEZ6WEJ5UjRYQ01W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